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95B3D7" w:themeColor="accent1" w:themeTint="99"/>
  <w:body>
    <w:p w14:paraId="68F60E4B" w14:textId="77777777" w:rsidR="0079471F" w:rsidRPr="003C501B" w:rsidRDefault="000621F7" w:rsidP="00F66007">
      <w:pPr>
        <w:pStyle w:val="Sinespaciad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501B">
        <w:rPr>
          <w:rFonts w:ascii="Times New Roman" w:hAnsi="Times New Roman" w:cs="Times New Roman"/>
          <w:b/>
          <w:bCs/>
          <w:sz w:val="24"/>
          <w:szCs w:val="24"/>
        </w:rPr>
        <w:t>BI</w:t>
      </w:r>
      <w:r w:rsidR="00664EA4" w:rsidRPr="003C501B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Pr="003C501B">
        <w:rPr>
          <w:rFonts w:ascii="Times New Roman" w:hAnsi="Times New Roman" w:cs="Times New Roman"/>
          <w:b/>
          <w:bCs/>
          <w:sz w:val="24"/>
          <w:szCs w:val="24"/>
        </w:rPr>
        <w:t>LIOGRAFIA DE CLAUS ROXIN</w:t>
      </w:r>
    </w:p>
    <w:p w14:paraId="00BFC2E5" w14:textId="77777777" w:rsidR="00F66007" w:rsidRPr="003C501B" w:rsidRDefault="00F66007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4C" w14:textId="60D7E9C6" w:rsidR="009F1163" w:rsidRPr="003C501B" w:rsidRDefault="00F66007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 xml:space="preserve">Enlace de todas las obras ubicadas: </w:t>
      </w:r>
      <w:hyperlink r:id="rId5" w:history="1">
        <w:r w:rsidR="0082143D" w:rsidRPr="003C501B">
          <w:rPr>
            <w:rStyle w:val="Hipervnculo"/>
            <w:rFonts w:ascii="Times New Roman" w:hAnsi="Times New Roman" w:cs="Times New Roman"/>
            <w:sz w:val="24"/>
            <w:szCs w:val="24"/>
          </w:rPr>
          <w:t>https://cutt.ly/DnJCaVi</w:t>
        </w:r>
      </w:hyperlink>
      <w:r w:rsidR="0082143D" w:rsidRPr="003C501B">
        <w:rPr>
          <w:rFonts w:ascii="Times New Roman" w:hAnsi="Times New Roman" w:cs="Times New Roman"/>
          <w:sz w:val="24"/>
          <w:szCs w:val="24"/>
        </w:rPr>
        <w:t xml:space="preserve">, visitado el </w:t>
      </w:r>
      <w:r w:rsidR="00184C09">
        <w:rPr>
          <w:rFonts w:ascii="Times New Roman" w:hAnsi="Times New Roman" w:cs="Times New Roman"/>
          <w:sz w:val="24"/>
          <w:szCs w:val="24"/>
        </w:rPr>
        <w:t>20</w:t>
      </w:r>
      <w:r w:rsidR="0082143D" w:rsidRPr="003C501B">
        <w:rPr>
          <w:rFonts w:ascii="Times New Roman" w:hAnsi="Times New Roman" w:cs="Times New Roman"/>
          <w:sz w:val="24"/>
          <w:szCs w:val="24"/>
        </w:rPr>
        <w:t>.06.2021</w:t>
      </w:r>
    </w:p>
    <w:p w14:paraId="50906B85" w14:textId="77777777" w:rsidR="00F66007" w:rsidRPr="003C501B" w:rsidRDefault="00F66007" w:rsidP="00F66007">
      <w:pPr>
        <w:pStyle w:val="Sinespaciad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0772C0F5" w14:textId="77777777" w:rsidR="00F66007" w:rsidRPr="003C501B" w:rsidRDefault="00F66007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4E" w14:textId="26520B82" w:rsidR="009F1163" w:rsidRPr="003C501B" w:rsidRDefault="001127D8" w:rsidP="002D3646">
      <w:pPr>
        <w:pStyle w:val="Sinespaciad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501B">
        <w:rPr>
          <w:rFonts w:ascii="Times New Roman" w:hAnsi="Times New Roman" w:cs="Times New Roman"/>
          <w:b/>
          <w:bCs/>
          <w:sz w:val="24"/>
          <w:szCs w:val="24"/>
        </w:rPr>
        <w:t>MANUA</w:t>
      </w:r>
      <w:r w:rsidR="00770266" w:rsidRPr="003C501B">
        <w:rPr>
          <w:rFonts w:ascii="Times New Roman" w:hAnsi="Times New Roman" w:cs="Times New Roman"/>
          <w:b/>
          <w:bCs/>
          <w:sz w:val="24"/>
          <w:szCs w:val="24"/>
        </w:rPr>
        <w:t>L DE DERECHO PENAL</w:t>
      </w:r>
    </w:p>
    <w:p w14:paraId="41EA429E" w14:textId="7115B0FA" w:rsidR="00770266" w:rsidRPr="003C501B" w:rsidRDefault="00770266" w:rsidP="00770266">
      <w:pPr>
        <w:pStyle w:val="Sinespaciad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>1994</w:t>
      </w:r>
      <w:r w:rsidRPr="003C501B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3C501B">
        <w:rPr>
          <w:rFonts w:ascii="Times New Roman" w:hAnsi="Times New Roman" w:cs="Times New Roman"/>
          <w:sz w:val="24"/>
          <w:szCs w:val="24"/>
        </w:rPr>
        <w:t>Derecho</w:t>
      </w:r>
      <w:proofErr w:type="gramEnd"/>
      <w:r w:rsidRPr="003C501B">
        <w:rPr>
          <w:rFonts w:ascii="Times New Roman" w:hAnsi="Times New Roman" w:cs="Times New Roman"/>
          <w:sz w:val="24"/>
          <w:szCs w:val="24"/>
        </w:rPr>
        <w:t xml:space="preserve"> Penal. Parte General. Tomo I. Fundamentos. La estructura de la teoría del delito. Traducción de la segunda edición alemana y notas de Diego – Manuel Luzón Peña, Miguel Díaz y García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Conlledo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 y Javier de Vicente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Remesal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. España – Madrid: Editorial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Civitas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 S.A., p</w:t>
      </w:r>
      <w:r w:rsidR="005F0558" w:rsidRPr="003C501B">
        <w:rPr>
          <w:rFonts w:ascii="Times New Roman" w:hAnsi="Times New Roman" w:cs="Times New Roman"/>
          <w:sz w:val="24"/>
          <w:szCs w:val="24"/>
        </w:rPr>
        <w:t>p. 1071</w:t>
      </w:r>
      <w:r w:rsidRPr="003C501B">
        <w:rPr>
          <w:rFonts w:ascii="Times New Roman" w:hAnsi="Times New Roman" w:cs="Times New Roman"/>
          <w:sz w:val="24"/>
          <w:szCs w:val="24"/>
        </w:rPr>
        <w:t>.</w:t>
      </w:r>
    </w:p>
    <w:p w14:paraId="530A740D" w14:textId="77777777" w:rsidR="00770266" w:rsidRPr="003C501B" w:rsidRDefault="00770266" w:rsidP="00770266">
      <w:pPr>
        <w:pStyle w:val="Sinespaciado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 xml:space="preserve">Título original: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Strafrecht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Allgemeiner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Teil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, Band I: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Grundlagen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. Der Aufbau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der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Verbrechenslehre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. 2.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Auflage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 Beck,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München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>, 1994 (ISBN 3 406 38269 X)</w:t>
      </w:r>
    </w:p>
    <w:p w14:paraId="5312E998" w14:textId="10510F8E" w:rsidR="00770266" w:rsidRPr="003C501B" w:rsidRDefault="00770266" w:rsidP="00770266">
      <w:pPr>
        <w:pStyle w:val="Sinespaciado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 xml:space="preserve">Enlace del Libro Derecho Penal. Parte General. Tomo I. Fundamentos. La estructura de la teoría del delito: </w:t>
      </w:r>
      <w:hyperlink r:id="rId6" w:history="1">
        <w:r w:rsidRPr="003C501B">
          <w:rPr>
            <w:rStyle w:val="Hipervnculo"/>
            <w:rFonts w:ascii="Times New Roman" w:hAnsi="Times New Roman" w:cs="Times New Roman"/>
            <w:sz w:val="24"/>
            <w:szCs w:val="24"/>
          </w:rPr>
          <w:t>https://cutt.ly/PnVufeu</w:t>
        </w:r>
      </w:hyperlink>
      <w:r w:rsidRPr="003C501B">
        <w:rPr>
          <w:rFonts w:ascii="Times New Roman" w:hAnsi="Times New Roman" w:cs="Times New Roman"/>
          <w:sz w:val="24"/>
          <w:szCs w:val="24"/>
        </w:rPr>
        <w:t xml:space="preserve">, visitado el </w:t>
      </w:r>
      <w:r w:rsidR="003C501B" w:rsidRPr="003C501B">
        <w:rPr>
          <w:rFonts w:ascii="Times New Roman" w:hAnsi="Times New Roman" w:cs="Times New Roman"/>
          <w:sz w:val="24"/>
          <w:szCs w:val="24"/>
        </w:rPr>
        <w:t>20</w:t>
      </w:r>
      <w:r w:rsidRPr="003C501B">
        <w:rPr>
          <w:rFonts w:ascii="Times New Roman" w:hAnsi="Times New Roman" w:cs="Times New Roman"/>
          <w:sz w:val="24"/>
          <w:szCs w:val="24"/>
        </w:rPr>
        <w:t>.06.2021.</w:t>
      </w:r>
    </w:p>
    <w:p w14:paraId="349048FA" w14:textId="715D9500" w:rsidR="00770266" w:rsidRPr="003C501B" w:rsidRDefault="00770266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584640C0" w14:textId="587CB31D" w:rsidR="0002278A" w:rsidRPr="003C501B" w:rsidRDefault="0002278A" w:rsidP="0002278A">
      <w:pPr>
        <w:pStyle w:val="Sinespaciad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>2014</w:t>
      </w:r>
      <w:r w:rsidRPr="003C501B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3C501B">
        <w:rPr>
          <w:rFonts w:ascii="Times New Roman" w:hAnsi="Times New Roman" w:cs="Times New Roman"/>
          <w:sz w:val="24"/>
          <w:szCs w:val="24"/>
        </w:rPr>
        <w:t>Derecho</w:t>
      </w:r>
      <w:proofErr w:type="gramEnd"/>
      <w:r w:rsidRPr="003C501B">
        <w:rPr>
          <w:rFonts w:ascii="Times New Roman" w:hAnsi="Times New Roman" w:cs="Times New Roman"/>
          <w:sz w:val="24"/>
          <w:szCs w:val="24"/>
        </w:rPr>
        <w:t xml:space="preserve"> Penal. Parte General. Tomo </w:t>
      </w:r>
      <w:r w:rsidR="00C730E9" w:rsidRPr="003C501B">
        <w:rPr>
          <w:rFonts w:ascii="Times New Roman" w:hAnsi="Times New Roman" w:cs="Times New Roman"/>
          <w:sz w:val="24"/>
          <w:szCs w:val="24"/>
        </w:rPr>
        <w:t>I</w:t>
      </w:r>
      <w:r w:rsidRPr="003C501B">
        <w:rPr>
          <w:rFonts w:ascii="Times New Roman" w:hAnsi="Times New Roman" w:cs="Times New Roman"/>
          <w:sz w:val="24"/>
          <w:szCs w:val="24"/>
        </w:rPr>
        <w:t xml:space="preserve">I. </w:t>
      </w:r>
      <w:r w:rsidR="00C730E9" w:rsidRPr="003C501B">
        <w:rPr>
          <w:rFonts w:ascii="Times New Roman" w:hAnsi="Times New Roman" w:cs="Times New Roman"/>
          <w:sz w:val="24"/>
          <w:szCs w:val="24"/>
        </w:rPr>
        <w:t>Especiales formas de aparición del delito</w:t>
      </w:r>
      <w:r w:rsidRPr="003C501B">
        <w:rPr>
          <w:rFonts w:ascii="Times New Roman" w:hAnsi="Times New Roman" w:cs="Times New Roman"/>
          <w:sz w:val="24"/>
          <w:szCs w:val="24"/>
        </w:rPr>
        <w:t xml:space="preserve">. Traducción </w:t>
      </w:r>
      <w:r w:rsidR="00A16E2F" w:rsidRPr="003C501B">
        <w:rPr>
          <w:rFonts w:ascii="Times New Roman" w:hAnsi="Times New Roman" w:cs="Times New Roman"/>
          <w:sz w:val="24"/>
          <w:szCs w:val="24"/>
        </w:rPr>
        <w:t xml:space="preserve">y notas </w:t>
      </w:r>
      <w:r w:rsidRPr="003C501B">
        <w:rPr>
          <w:rFonts w:ascii="Times New Roman" w:hAnsi="Times New Roman" w:cs="Times New Roman"/>
          <w:sz w:val="24"/>
          <w:szCs w:val="24"/>
        </w:rPr>
        <w:t>de Diego – Manuel Luzón Peña</w:t>
      </w:r>
      <w:r w:rsidR="00A16E2F" w:rsidRPr="003C501B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A16E2F" w:rsidRPr="003C501B">
        <w:rPr>
          <w:rFonts w:ascii="Times New Roman" w:hAnsi="Times New Roman" w:cs="Times New Roman"/>
          <w:sz w:val="24"/>
          <w:szCs w:val="24"/>
        </w:rPr>
        <w:t>Director</w:t>
      </w:r>
      <w:proofErr w:type="gramEnd"/>
      <w:r w:rsidR="00A16E2F" w:rsidRPr="003C501B">
        <w:rPr>
          <w:rFonts w:ascii="Times New Roman" w:hAnsi="Times New Roman" w:cs="Times New Roman"/>
          <w:sz w:val="24"/>
          <w:szCs w:val="24"/>
        </w:rPr>
        <w:t>)</w:t>
      </w:r>
      <w:r w:rsidRPr="003C501B">
        <w:rPr>
          <w:rFonts w:ascii="Times New Roman" w:hAnsi="Times New Roman" w:cs="Times New Roman"/>
          <w:sz w:val="24"/>
          <w:szCs w:val="24"/>
        </w:rPr>
        <w:t>,</w:t>
      </w:r>
      <w:r w:rsidR="002840E4" w:rsidRPr="003C501B">
        <w:rPr>
          <w:rFonts w:ascii="Times New Roman" w:hAnsi="Times New Roman" w:cs="Times New Roman"/>
          <w:sz w:val="24"/>
          <w:szCs w:val="24"/>
        </w:rPr>
        <w:t xml:space="preserve"> José Manuel Paredes Castañón,</w:t>
      </w:r>
      <w:r w:rsidRPr="003C501B">
        <w:rPr>
          <w:rFonts w:ascii="Times New Roman" w:hAnsi="Times New Roman" w:cs="Times New Roman"/>
          <w:sz w:val="24"/>
          <w:szCs w:val="24"/>
        </w:rPr>
        <w:t xml:space="preserve"> Miguel Díaz y García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Conlledo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 y Javier de Vicente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Remesal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. España – Madrid: Editorial </w:t>
      </w:r>
      <w:r w:rsidR="00915659" w:rsidRPr="003C501B">
        <w:rPr>
          <w:rFonts w:ascii="Times New Roman" w:hAnsi="Times New Roman" w:cs="Times New Roman"/>
          <w:sz w:val="24"/>
          <w:szCs w:val="24"/>
        </w:rPr>
        <w:t>Aran</w:t>
      </w:r>
      <w:r w:rsidR="0091337F" w:rsidRPr="003C501B">
        <w:rPr>
          <w:rFonts w:ascii="Times New Roman" w:hAnsi="Times New Roman" w:cs="Times New Roman"/>
          <w:sz w:val="24"/>
          <w:szCs w:val="24"/>
        </w:rPr>
        <w:t>zadi SA</w:t>
      </w:r>
      <w:r w:rsidRPr="003C501B">
        <w:rPr>
          <w:rFonts w:ascii="Times New Roman" w:hAnsi="Times New Roman" w:cs="Times New Roman"/>
          <w:sz w:val="24"/>
          <w:szCs w:val="24"/>
        </w:rPr>
        <w:t>, p</w:t>
      </w:r>
      <w:r w:rsidR="005F0558" w:rsidRPr="003C501B">
        <w:rPr>
          <w:rFonts w:ascii="Times New Roman" w:hAnsi="Times New Roman" w:cs="Times New Roman"/>
          <w:sz w:val="24"/>
          <w:szCs w:val="24"/>
        </w:rPr>
        <w:t xml:space="preserve">p. </w:t>
      </w:r>
      <w:r w:rsidR="00413380">
        <w:rPr>
          <w:rFonts w:ascii="Times New Roman" w:hAnsi="Times New Roman" w:cs="Times New Roman"/>
          <w:sz w:val="24"/>
          <w:szCs w:val="24"/>
        </w:rPr>
        <w:t>1069</w:t>
      </w:r>
      <w:r w:rsidRPr="003C501B">
        <w:rPr>
          <w:rFonts w:ascii="Times New Roman" w:hAnsi="Times New Roman" w:cs="Times New Roman"/>
          <w:sz w:val="24"/>
          <w:szCs w:val="24"/>
        </w:rPr>
        <w:t>.</w:t>
      </w:r>
    </w:p>
    <w:p w14:paraId="17D4BB2C" w14:textId="3A2E1205" w:rsidR="0091337F" w:rsidRPr="003C501B" w:rsidRDefault="0091337F" w:rsidP="00B83FB7">
      <w:pPr>
        <w:pStyle w:val="Sinespaciado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>Traducción de la primera edi</w:t>
      </w:r>
      <w:r w:rsidR="00A67706" w:rsidRPr="003C501B">
        <w:rPr>
          <w:rFonts w:ascii="Times New Roman" w:hAnsi="Times New Roman" w:cs="Times New Roman"/>
          <w:sz w:val="24"/>
          <w:szCs w:val="24"/>
        </w:rPr>
        <w:t>ci</w:t>
      </w:r>
      <w:r w:rsidRPr="003C501B">
        <w:rPr>
          <w:rFonts w:ascii="Times New Roman" w:hAnsi="Times New Roman" w:cs="Times New Roman"/>
          <w:sz w:val="24"/>
          <w:szCs w:val="24"/>
        </w:rPr>
        <w:t xml:space="preserve">ón </w:t>
      </w:r>
      <w:r w:rsidR="00A67706" w:rsidRPr="003C501B">
        <w:rPr>
          <w:rFonts w:ascii="Times New Roman" w:hAnsi="Times New Roman" w:cs="Times New Roman"/>
          <w:sz w:val="24"/>
          <w:szCs w:val="24"/>
        </w:rPr>
        <w:t>alemana.</w:t>
      </w:r>
    </w:p>
    <w:p w14:paraId="6308886C" w14:textId="4A55FE86" w:rsidR="0002278A" w:rsidRPr="003C501B" w:rsidRDefault="0002278A" w:rsidP="00B83FB7">
      <w:pPr>
        <w:pStyle w:val="Sinespaciado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3C501B">
        <w:rPr>
          <w:rFonts w:ascii="Times New Roman" w:hAnsi="Times New Roman" w:cs="Times New Roman"/>
          <w:sz w:val="24"/>
          <w:szCs w:val="24"/>
          <w:lang w:val="en-US"/>
        </w:rPr>
        <w:t>Título</w:t>
      </w:r>
      <w:proofErr w:type="spellEnd"/>
      <w:r w:rsidRPr="003C501B">
        <w:rPr>
          <w:rFonts w:ascii="Times New Roman" w:hAnsi="Times New Roman" w:cs="Times New Roman"/>
          <w:sz w:val="24"/>
          <w:szCs w:val="24"/>
          <w:lang w:val="en-US"/>
        </w:rPr>
        <w:t xml:space="preserve"> original: </w:t>
      </w:r>
      <w:proofErr w:type="spellStart"/>
      <w:r w:rsidRPr="003C501B">
        <w:rPr>
          <w:rFonts w:ascii="Times New Roman" w:hAnsi="Times New Roman" w:cs="Times New Roman"/>
          <w:sz w:val="24"/>
          <w:szCs w:val="24"/>
          <w:lang w:val="en-US"/>
        </w:rPr>
        <w:t>Strafrecht</w:t>
      </w:r>
      <w:proofErr w:type="spellEnd"/>
      <w:r w:rsidRPr="003C501B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3C501B">
        <w:rPr>
          <w:rFonts w:ascii="Times New Roman" w:hAnsi="Times New Roman" w:cs="Times New Roman"/>
          <w:sz w:val="24"/>
          <w:szCs w:val="24"/>
          <w:lang w:val="en-US"/>
        </w:rPr>
        <w:t>Allgemeiner</w:t>
      </w:r>
      <w:proofErr w:type="spellEnd"/>
      <w:r w:rsidRPr="003C501B">
        <w:rPr>
          <w:rFonts w:ascii="Times New Roman" w:hAnsi="Times New Roman" w:cs="Times New Roman"/>
          <w:sz w:val="24"/>
          <w:szCs w:val="24"/>
          <w:lang w:val="en-US"/>
        </w:rPr>
        <w:t xml:space="preserve"> Teil, Band I: </w:t>
      </w:r>
      <w:proofErr w:type="spellStart"/>
      <w:r w:rsidR="008F7F27" w:rsidRPr="003C501B">
        <w:rPr>
          <w:rFonts w:ascii="Times New Roman" w:hAnsi="Times New Roman" w:cs="Times New Roman"/>
          <w:sz w:val="24"/>
          <w:szCs w:val="24"/>
          <w:lang w:val="en-US"/>
        </w:rPr>
        <w:t>Besondere</w:t>
      </w:r>
      <w:proofErr w:type="spellEnd"/>
      <w:r w:rsidR="008F7F27" w:rsidRPr="003C50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F7F27" w:rsidRPr="003C501B">
        <w:rPr>
          <w:rFonts w:ascii="Times New Roman" w:hAnsi="Times New Roman" w:cs="Times New Roman"/>
          <w:sz w:val="24"/>
          <w:szCs w:val="24"/>
          <w:lang w:val="en-US"/>
        </w:rPr>
        <w:t>Erscheinungsformen</w:t>
      </w:r>
      <w:proofErr w:type="spellEnd"/>
      <w:r w:rsidR="008F7F27" w:rsidRPr="003C501B">
        <w:rPr>
          <w:rFonts w:ascii="Times New Roman" w:hAnsi="Times New Roman" w:cs="Times New Roman"/>
          <w:sz w:val="24"/>
          <w:szCs w:val="24"/>
          <w:lang w:val="en-US"/>
        </w:rPr>
        <w:t xml:space="preserve"> der </w:t>
      </w:r>
      <w:proofErr w:type="spellStart"/>
      <w:r w:rsidR="008F7F27" w:rsidRPr="003C501B">
        <w:rPr>
          <w:rFonts w:ascii="Times New Roman" w:hAnsi="Times New Roman" w:cs="Times New Roman"/>
          <w:sz w:val="24"/>
          <w:szCs w:val="24"/>
          <w:lang w:val="en-US"/>
        </w:rPr>
        <w:t>Straftat</w:t>
      </w:r>
      <w:proofErr w:type="spellEnd"/>
    </w:p>
    <w:p w14:paraId="601229E1" w14:textId="63A25807" w:rsidR="00DD5811" w:rsidRPr="003C501B" w:rsidRDefault="00DD5811" w:rsidP="00B83FB7">
      <w:pPr>
        <w:pStyle w:val="Sinespaciado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3C501B">
        <w:rPr>
          <w:rFonts w:ascii="Times New Roman" w:hAnsi="Times New Roman" w:cs="Times New Roman"/>
          <w:sz w:val="24"/>
          <w:szCs w:val="24"/>
          <w:lang w:val="en-US"/>
        </w:rPr>
        <w:t>Verlagd</w:t>
      </w:r>
      <w:proofErr w:type="spellEnd"/>
      <w:r w:rsidRPr="003C501B">
        <w:rPr>
          <w:rFonts w:ascii="Times New Roman" w:hAnsi="Times New Roman" w:cs="Times New Roman"/>
          <w:sz w:val="24"/>
          <w:szCs w:val="24"/>
          <w:lang w:val="en-US"/>
        </w:rPr>
        <w:t xml:space="preserve"> C. H. Beck, München, 2003.</w:t>
      </w:r>
    </w:p>
    <w:p w14:paraId="6617F71B" w14:textId="5D5EA57C" w:rsidR="00DD5811" w:rsidRPr="003C501B" w:rsidRDefault="00DD5811" w:rsidP="00B83FB7">
      <w:pPr>
        <w:pStyle w:val="Sinespaciado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C501B">
        <w:rPr>
          <w:rFonts w:ascii="Times New Roman" w:hAnsi="Times New Roman" w:cs="Times New Roman"/>
          <w:sz w:val="24"/>
          <w:szCs w:val="24"/>
          <w:lang w:val="en-US"/>
        </w:rPr>
        <w:t>En internet</w:t>
      </w:r>
      <w:r w:rsidR="00CA2C94" w:rsidRPr="003C501B">
        <w:rPr>
          <w:rFonts w:ascii="Times New Roman" w:hAnsi="Times New Roman" w:cs="Times New Roman"/>
          <w:sz w:val="24"/>
          <w:szCs w:val="24"/>
          <w:lang w:val="en-US"/>
        </w:rPr>
        <w:t>: beck.de</w:t>
      </w:r>
    </w:p>
    <w:p w14:paraId="12FF7FF5" w14:textId="6EB81989" w:rsidR="00CA2C94" w:rsidRPr="003C501B" w:rsidRDefault="00CA2C94" w:rsidP="00B83FB7">
      <w:pPr>
        <w:pStyle w:val="Sinespaciado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C501B">
        <w:rPr>
          <w:rFonts w:ascii="Times New Roman" w:hAnsi="Times New Roman" w:cs="Times New Roman"/>
          <w:sz w:val="24"/>
          <w:szCs w:val="24"/>
          <w:lang w:val="en-US"/>
        </w:rPr>
        <w:t>ISBN 3 406 43868 7</w:t>
      </w:r>
    </w:p>
    <w:p w14:paraId="2E2A0482" w14:textId="58C12883" w:rsidR="0002278A" w:rsidRPr="003C501B" w:rsidRDefault="0002278A" w:rsidP="00B83FB7">
      <w:pPr>
        <w:pStyle w:val="Sinespaciado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 xml:space="preserve">Enlace del Libro Derecho Penal. Parte General. </w:t>
      </w:r>
      <w:r w:rsidR="00CA2C94" w:rsidRPr="003C501B">
        <w:rPr>
          <w:rFonts w:ascii="Times New Roman" w:hAnsi="Times New Roman" w:cs="Times New Roman"/>
          <w:sz w:val="24"/>
          <w:szCs w:val="24"/>
        </w:rPr>
        <w:t>Tomo II. Especiales formas de aparición del delito</w:t>
      </w:r>
      <w:r w:rsidRPr="003C501B">
        <w:rPr>
          <w:rFonts w:ascii="Times New Roman" w:hAnsi="Times New Roman" w:cs="Times New Roman"/>
          <w:sz w:val="24"/>
          <w:szCs w:val="24"/>
        </w:rPr>
        <w:t xml:space="preserve">: </w:t>
      </w:r>
      <w:r w:rsidR="003C501B" w:rsidRPr="003C501B">
        <w:rPr>
          <w:rFonts w:ascii="Times New Roman" w:hAnsi="Times New Roman" w:cs="Times New Roman"/>
          <w:sz w:val="24"/>
          <w:szCs w:val="24"/>
        </w:rPr>
        <w:t>https://cutt.ly/Un1Ipu5</w:t>
      </w:r>
      <w:r w:rsidRPr="003C501B">
        <w:rPr>
          <w:rFonts w:ascii="Times New Roman" w:hAnsi="Times New Roman" w:cs="Times New Roman"/>
          <w:sz w:val="24"/>
          <w:szCs w:val="24"/>
        </w:rPr>
        <w:t xml:space="preserve">, visitado el </w:t>
      </w:r>
      <w:r w:rsidR="003C501B" w:rsidRPr="003C501B">
        <w:rPr>
          <w:rFonts w:ascii="Times New Roman" w:hAnsi="Times New Roman" w:cs="Times New Roman"/>
          <w:sz w:val="24"/>
          <w:szCs w:val="24"/>
        </w:rPr>
        <w:t>20</w:t>
      </w:r>
      <w:r w:rsidRPr="003C501B">
        <w:rPr>
          <w:rFonts w:ascii="Times New Roman" w:hAnsi="Times New Roman" w:cs="Times New Roman"/>
          <w:sz w:val="24"/>
          <w:szCs w:val="24"/>
        </w:rPr>
        <w:t>.06.2021.</w:t>
      </w:r>
    </w:p>
    <w:p w14:paraId="7DDF9693" w14:textId="5A543784" w:rsidR="0002278A" w:rsidRPr="003C501B" w:rsidRDefault="0002278A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BE2997E" w14:textId="77777777" w:rsidR="0002278A" w:rsidRPr="003C501B" w:rsidRDefault="0002278A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4F" w14:textId="344FD788" w:rsidR="009F1163" w:rsidRPr="003C501B" w:rsidRDefault="00E62DBA" w:rsidP="002D3646">
      <w:pPr>
        <w:pStyle w:val="Sinespaciad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501B">
        <w:rPr>
          <w:rFonts w:ascii="Times New Roman" w:hAnsi="Times New Roman" w:cs="Times New Roman"/>
          <w:b/>
          <w:bCs/>
          <w:sz w:val="24"/>
          <w:szCs w:val="24"/>
        </w:rPr>
        <w:t>CONCEPTOS GENERALES</w:t>
      </w:r>
    </w:p>
    <w:p w14:paraId="5533EABD" w14:textId="77777777" w:rsidR="002D3646" w:rsidRPr="003C501B" w:rsidRDefault="002D3646" w:rsidP="002D3646">
      <w:pPr>
        <w:pStyle w:val="Sinespaciad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</w:pPr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ROXIN, Claus.</w:t>
      </w:r>
    </w:p>
    <w:p w14:paraId="62F08B33" w14:textId="00641FD1" w:rsidR="008223A9" w:rsidRPr="003C501B" w:rsidRDefault="008223A9" w:rsidP="002D3646">
      <w:pPr>
        <w:pStyle w:val="Sinespaciado"/>
        <w:ind w:left="705" w:hanging="70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</w:pPr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2016</w:t>
      </w:r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ab/>
      </w:r>
      <w:proofErr w:type="gramStart"/>
      <w:r w:rsidR="001F79DD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La</w:t>
      </w:r>
      <w:proofErr w:type="gramEnd"/>
      <w:r w:rsidR="001F79DD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ciencia jurídico-penal ante las tareas del futuro. Traducido por Manuel A. Abanto Vásquez.</w:t>
      </w:r>
      <w:r w:rsidR="008616C2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En: La teoría del delito en la discusión actual. Tomo I. Perú – Lima: Grijley</w:t>
      </w:r>
      <w:r w:rsidR="007249AC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, pp</w:t>
      </w:r>
      <w:r w:rsidR="00583512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.</w:t>
      </w:r>
      <w:r w:rsidR="007249AC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1-34.</w:t>
      </w:r>
    </w:p>
    <w:p w14:paraId="1A6F91B0" w14:textId="0964FFD2" w:rsidR="00E3068E" w:rsidRPr="003C501B" w:rsidRDefault="000C1F96" w:rsidP="00E3068E">
      <w:pPr>
        <w:pStyle w:val="Sinespaciado"/>
        <w:numPr>
          <w:ilvl w:val="0"/>
          <w:numId w:val="14"/>
        </w:numPr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</w:pPr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Ponencia en el Coloquio</w:t>
      </w:r>
      <w:r w:rsidR="00765B95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: </w:t>
      </w:r>
      <w:r w:rsidR="00690297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“Die </w:t>
      </w:r>
      <w:proofErr w:type="spellStart"/>
      <w:r w:rsidR="00690297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deutsche</w:t>
      </w:r>
      <w:proofErr w:type="spellEnd"/>
      <w:r w:rsidR="00690297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</w:t>
      </w:r>
      <w:proofErr w:type="spellStart"/>
      <w:r w:rsidR="00690297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Straf</w:t>
      </w:r>
      <w:r w:rsidR="008C36B4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rechtswissenschaft</w:t>
      </w:r>
      <w:proofErr w:type="spellEnd"/>
      <w:r w:rsidR="008C36B4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</w:t>
      </w:r>
      <w:proofErr w:type="spellStart"/>
      <w:r w:rsidR="008C36B4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vor</w:t>
      </w:r>
      <w:proofErr w:type="spellEnd"/>
      <w:r w:rsidR="008C36B4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</w:t>
      </w:r>
      <w:proofErr w:type="spellStart"/>
      <w:r w:rsidR="008C36B4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der</w:t>
      </w:r>
      <w:proofErr w:type="spellEnd"/>
      <w:r w:rsidR="008C36B4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</w:t>
      </w:r>
      <w:proofErr w:type="spellStart"/>
      <w:r w:rsidR="008C36B4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Jahrtausendw</w:t>
      </w:r>
      <w:r w:rsidR="008A05DB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e</w:t>
      </w:r>
      <w:r w:rsidR="008C36B4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nde</w:t>
      </w:r>
      <w:proofErr w:type="spellEnd"/>
      <w:r w:rsidR="00690297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”</w:t>
      </w:r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, llevada a cabo entre el 3 y 6 de octubre de 1999</w:t>
      </w:r>
      <w:r w:rsidR="00D65B52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.</w:t>
      </w:r>
    </w:p>
    <w:p w14:paraId="57BEAE71" w14:textId="5501BBAD" w:rsidR="008A05DB" w:rsidRPr="003C501B" w:rsidRDefault="00D65B52" w:rsidP="008A05DB">
      <w:pPr>
        <w:pStyle w:val="Sinespaciado"/>
        <w:numPr>
          <w:ilvl w:val="1"/>
          <w:numId w:val="14"/>
        </w:numPr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</w:pPr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Organizado por el Instituto Max-Planck de Derecho extranjero e internacional en el local</w:t>
      </w:r>
      <w:r w:rsidR="00104780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de la Academia Berlinesa y Brandemburguesa de Ciencias en Berlín.</w:t>
      </w:r>
    </w:p>
    <w:p w14:paraId="3E89C3B3" w14:textId="559A1C8F" w:rsidR="00104780" w:rsidRPr="003C501B" w:rsidRDefault="00104780" w:rsidP="008A05DB">
      <w:pPr>
        <w:pStyle w:val="Sinespaciado"/>
        <w:numPr>
          <w:ilvl w:val="1"/>
          <w:numId w:val="14"/>
        </w:numPr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</w:pPr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La versión empleada es la que fue publicada en alemán por el propio Instituto</w:t>
      </w:r>
      <w:r w:rsidR="00CE75BF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Max Planck, bajo la dirección de </w:t>
      </w:r>
      <w:proofErr w:type="spellStart"/>
      <w:r w:rsidR="00CE75BF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Albin</w:t>
      </w:r>
      <w:proofErr w:type="spellEnd"/>
      <w:r w:rsidR="00CE75BF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</w:t>
      </w:r>
      <w:proofErr w:type="spellStart"/>
      <w:r w:rsidR="00CE75BF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Eser</w:t>
      </w:r>
      <w:proofErr w:type="spellEnd"/>
      <w:r w:rsidR="00CE75BF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, Múnich, 2000.</w:t>
      </w:r>
    </w:p>
    <w:p w14:paraId="06EE978D" w14:textId="31CF39B8" w:rsidR="008A05DB" w:rsidRPr="003C501B" w:rsidRDefault="009C28F4" w:rsidP="00E3068E">
      <w:pPr>
        <w:pStyle w:val="Sinespaciado"/>
        <w:numPr>
          <w:ilvl w:val="0"/>
          <w:numId w:val="14"/>
        </w:numPr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</w:pPr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Enlace del libro: </w:t>
      </w:r>
      <w:hyperlink r:id="rId7" w:history="1">
        <w:r w:rsidRPr="003C501B">
          <w:rPr>
            <w:rStyle w:val="Hipervnculo"/>
            <w:rFonts w:ascii="Times New Roman" w:eastAsia="Times New Roman" w:hAnsi="Times New Roman" w:cs="Times New Roman"/>
            <w:sz w:val="24"/>
            <w:szCs w:val="24"/>
            <w:lang w:eastAsia="es-PE"/>
          </w:rPr>
          <w:t>https://cutt.ly/MnJ0JvG</w:t>
        </w:r>
      </w:hyperlink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, visitado el 15.06.2021.</w:t>
      </w:r>
    </w:p>
    <w:p w14:paraId="75E6226E" w14:textId="77777777" w:rsidR="009C28F4" w:rsidRPr="003C501B" w:rsidRDefault="009C28F4" w:rsidP="009C28F4">
      <w:pPr>
        <w:pStyle w:val="Sinespaciado"/>
        <w:ind w:left="720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</w:pPr>
    </w:p>
    <w:p w14:paraId="3D25EDE3" w14:textId="714D503B" w:rsidR="009A3A4F" w:rsidRPr="003C501B" w:rsidRDefault="009A3A4F" w:rsidP="002D3646">
      <w:pPr>
        <w:pStyle w:val="Sinespaciado"/>
        <w:ind w:left="705" w:hanging="70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</w:pPr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2016</w:t>
      </w:r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ab/>
      </w:r>
      <w:proofErr w:type="gramStart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Acerca</w:t>
      </w:r>
      <w:proofErr w:type="gramEnd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</w:t>
      </w:r>
      <w:proofErr w:type="spellStart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e</w:t>
      </w:r>
      <w:proofErr w:type="spellEnd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la consolidación</w:t>
      </w:r>
      <w:r w:rsidR="00583512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político-criminal del sistema de derecho penal. Traducido por Manuel A. Abanto Vásquez. En: La teoría del delito en la discusión actual. Tomo I. Perú – Lima: </w:t>
      </w:r>
      <w:proofErr w:type="spellStart"/>
      <w:proofErr w:type="gramStart"/>
      <w:r w:rsidR="00583512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Grijley,pp</w:t>
      </w:r>
      <w:proofErr w:type="spellEnd"/>
      <w:r w:rsidR="00583512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.</w:t>
      </w:r>
      <w:proofErr w:type="gramEnd"/>
      <w:r w:rsidR="00583512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35-5</w:t>
      </w:r>
      <w:r w:rsidR="006352CF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0</w:t>
      </w:r>
    </w:p>
    <w:p w14:paraId="284132B0" w14:textId="6463F320" w:rsidR="009B01C7" w:rsidRPr="003C501B" w:rsidRDefault="009B01C7" w:rsidP="00583512">
      <w:pPr>
        <w:pStyle w:val="Sinespaciado"/>
        <w:numPr>
          <w:ilvl w:val="0"/>
          <w:numId w:val="14"/>
        </w:numPr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</w:pPr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lastRenderedPageBreak/>
        <w:t>Es una versión previa</w:t>
      </w:r>
      <w:r w:rsidR="003E1962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, modificada para la publicación peruana, del artículo titulado en alemán: “</w:t>
      </w:r>
      <w:proofErr w:type="spellStart"/>
      <w:r w:rsidR="003E1962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Zur</w:t>
      </w:r>
      <w:proofErr w:type="spellEnd"/>
      <w:r w:rsidR="003E1962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</w:t>
      </w:r>
      <w:proofErr w:type="spellStart"/>
      <w:r w:rsidR="003E1962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kriminalpolitischen</w:t>
      </w:r>
      <w:proofErr w:type="spellEnd"/>
      <w:r w:rsidR="003E1962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</w:t>
      </w:r>
      <w:proofErr w:type="spellStart"/>
      <w:r w:rsidR="003E1962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Fundierung</w:t>
      </w:r>
      <w:proofErr w:type="spellEnd"/>
      <w:r w:rsidR="006B0B99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des </w:t>
      </w:r>
      <w:proofErr w:type="spellStart"/>
      <w:r w:rsidR="006B0B99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Strafrechtssystems</w:t>
      </w:r>
      <w:proofErr w:type="spellEnd"/>
      <w:r w:rsidR="003E1962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”</w:t>
      </w:r>
      <w:r w:rsidR="006B0B99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.</w:t>
      </w:r>
    </w:p>
    <w:p w14:paraId="6972F933" w14:textId="7B24A07E" w:rsidR="006B0B99" w:rsidRPr="003C501B" w:rsidRDefault="006B0B99" w:rsidP="00583512">
      <w:pPr>
        <w:pStyle w:val="Sinespaciado"/>
        <w:numPr>
          <w:ilvl w:val="0"/>
          <w:numId w:val="14"/>
        </w:numPr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</w:pPr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Se publicó e</w:t>
      </w:r>
      <w:r w:rsidR="007E4106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n el LH a Günther Kaiser, </w:t>
      </w:r>
      <w:proofErr w:type="spellStart"/>
      <w:r w:rsidR="007E4106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Berlin</w:t>
      </w:r>
      <w:proofErr w:type="spellEnd"/>
      <w:r w:rsidR="007E4106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, 1998, pp. 885-896.</w:t>
      </w:r>
    </w:p>
    <w:p w14:paraId="191A102D" w14:textId="2BCEF998" w:rsidR="00583512" w:rsidRPr="003C501B" w:rsidRDefault="00583512" w:rsidP="00583512">
      <w:pPr>
        <w:pStyle w:val="Sinespaciado"/>
        <w:numPr>
          <w:ilvl w:val="0"/>
          <w:numId w:val="14"/>
        </w:numPr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</w:pPr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Enlace del libro: </w:t>
      </w:r>
      <w:hyperlink r:id="rId8" w:history="1">
        <w:r w:rsidRPr="003C501B">
          <w:rPr>
            <w:rStyle w:val="Hipervnculo"/>
            <w:rFonts w:ascii="Times New Roman" w:eastAsia="Times New Roman" w:hAnsi="Times New Roman" w:cs="Times New Roman"/>
            <w:sz w:val="24"/>
            <w:szCs w:val="24"/>
            <w:lang w:eastAsia="es-PE"/>
          </w:rPr>
          <w:t>https://cutt.ly/MnJ0JvG</w:t>
        </w:r>
      </w:hyperlink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, visitado el </w:t>
      </w:r>
      <w:r w:rsidR="0097155F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20</w:t>
      </w:r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.06.2021.</w:t>
      </w:r>
    </w:p>
    <w:p w14:paraId="4329FBA8" w14:textId="76C73B18" w:rsidR="009A3A4F" w:rsidRPr="003C501B" w:rsidRDefault="009A3A4F" w:rsidP="002D3646">
      <w:pPr>
        <w:pStyle w:val="Sinespaciado"/>
        <w:ind w:left="705" w:hanging="70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</w:pPr>
    </w:p>
    <w:p w14:paraId="4253F69F" w14:textId="77777777" w:rsidR="0097155F" w:rsidRPr="003C501B" w:rsidRDefault="0097155F" w:rsidP="0097155F">
      <w:pPr>
        <w:pStyle w:val="Sinespaciado"/>
        <w:ind w:left="720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</w:pPr>
    </w:p>
    <w:p w14:paraId="2A28FEA4" w14:textId="4893CE1B" w:rsidR="0097155F" w:rsidRPr="003C501B" w:rsidRDefault="0097155F" w:rsidP="0097155F">
      <w:pPr>
        <w:pStyle w:val="Sinespaciado"/>
        <w:ind w:left="705" w:hanging="70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</w:pPr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2016</w:t>
      </w:r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ab/>
      </w:r>
      <w:proofErr w:type="gramStart"/>
      <w:r w:rsidR="003D0BC4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Político</w:t>
      </w:r>
      <w:proofErr w:type="gramEnd"/>
      <w:r w:rsidR="003D0BC4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criminal</w:t>
      </w:r>
      <w:r w:rsidR="00B6154D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y dogmática penal hoy en día</w:t>
      </w:r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. Traducido por Manuel A. Abanto Vásquez. En: La teoría del delito en la discusión actual. Tomo I. Perú – Lima: </w:t>
      </w:r>
      <w:proofErr w:type="spellStart"/>
      <w:proofErr w:type="gramStart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Grijley,pp</w:t>
      </w:r>
      <w:proofErr w:type="spellEnd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.</w:t>
      </w:r>
      <w:proofErr w:type="gramEnd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</w:t>
      </w:r>
      <w:r w:rsidR="00620BEE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51</w:t>
      </w:r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-</w:t>
      </w:r>
      <w:r w:rsidR="00620BEE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77</w:t>
      </w:r>
      <w:r w:rsidR="000E6935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.</w:t>
      </w:r>
    </w:p>
    <w:p w14:paraId="01BD9AFF" w14:textId="48900DA3" w:rsidR="0097155F" w:rsidRPr="003C501B" w:rsidRDefault="00F265B0" w:rsidP="0097155F">
      <w:pPr>
        <w:pStyle w:val="Sinespaciado"/>
        <w:numPr>
          <w:ilvl w:val="0"/>
          <w:numId w:val="14"/>
        </w:numPr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</w:pPr>
      <w:proofErr w:type="spellStart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>Título</w:t>
      </w:r>
      <w:proofErr w:type="spellEnd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 xml:space="preserve"> original</w:t>
      </w:r>
      <w:r w:rsidR="0097155F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>: “</w:t>
      </w:r>
      <w:proofErr w:type="spellStart"/>
      <w:r w:rsidR="00AB39BE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>Kriminalpolitik</w:t>
      </w:r>
      <w:proofErr w:type="spellEnd"/>
      <w:r w:rsidR="00AB39BE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 xml:space="preserve"> und </w:t>
      </w:r>
      <w:proofErr w:type="spellStart"/>
      <w:r w:rsidR="00AB39BE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>Strafrechtsdogmatik</w:t>
      </w:r>
      <w:proofErr w:type="spellEnd"/>
      <w:r w:rsidR="00AB39BE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 xml:space="preserve"> </w:t>
      </w:r>
      <w:proofErr w:type="spellStart"/>
      <w:r w:rsidR="00AB39BE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>heute</w:t>
      </w:r>
      <w:proofErr w:type="spellEnd"/>
      <w:r w:rsidR="0097155F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>”.</w:t>
      </w:r>
    </w:p>
    <w:p w14:paraId="61EFCBB4" w14:textId="75C56E48" w:rsidR="0097155F" w:rsidRPr="003C501B" w:rsidRDefault="0097155F" w:rsidP="0097155F">
      <w:pPr>
        <w:pStyle w:val="Sinespaciado"/>
        <w:numPr>
          <w:ilvl w:val="0"/>
          <w:numId w:val="14"/>
        </w:numPr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</w:pPr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 xml:space="preserve">Se </w:t>
      </w:r>
      <w:proofErr w:type="spellStart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>publicó</w:t>
      </w:r>
      <w:proofErr w:type="spellEnd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 xml:space="preserve"> en </w:t>
      </w:r>
      <w:r w:rsidR="00AB39BE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>“</w:t>
      </w:r>
      <w:proofErr w:type="spellStart"/>
      <w:r w:rsidR="00AB39BE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>Straf</w:t>
      </w:r>
      <w:r w:rsidR="00623804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>rechtssystem</w:t>
      </w:r>
      <w:proofErr w:type="spellEnd"/>
      <w:r w:rsidR="00623804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 xml:space="preserve"> und </w:t>
      </w:r>
      <w:proofErr w:type="spellStart"/>
      <w:r w:rsidR="00623804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>Betrug</w:t>
      </w:r>
      <w:proofErr w:type="spellEnd"/>
      <w:r w:rsidR="00AB39BE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>”</w:t>
      </w:r>
      <w:r w:rsidR="00623804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 xml:space="preserve">, </w:t>
      </w:r>
      <w:proofErr w:type="spellStart"/>
      <w:r w:rsidR="00623804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>Studien</w:t>
      </w:r>
      <w:proofErr w:type="spellEnd"/>
      <w:r w:rsidR="00623804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 xml:space="preserve"> </w:t>
      </w:r>
      <w:proofErr w:type="spellStart"/>
      <w:r w:rsidR="00623804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>zum</w:t>
      </w:r>
      <w:proofErr w:type="spellEnd"/>
      <w:r w:rsidR="00623804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 xml:space="preserve"> </w:t>
      </w:r>
      <w:proofErr w:type="spellStart"/>
      <w:r w:rsidR="00623804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>Wirts</w:t>
      </w:r>
      <w:r w:rsidR="009A335C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>cheftsstrafrecht</w:t>
      </w:r>
      <w:proofErr w:type="spellEnd"/>
      <w:r w:rsidR="009A335C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 xml:space="preserve">, t. 7, a cargo de Bernd </w:t>
      </w:r>
      <w:proofErr w:type="spellStart"/>
      <w:r w:rsidR="009A335C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>Schünemann</w:t>
      </w:r>
      <w:proofErr w:type="spellEnd"/>
      <w:r w:rsidR="009A335C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 xml:space="preserve">, </w:t>
      </w:r>
      <w:proofErr w:type="spellStart"/>
      <w:r w:rsidR="009A335C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>Herbolz</w:t>
      </w:r>
      <w:r w:rsidR="000E6935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>heim</w:t>
      </w:r>
      <w:proofErr w:type="spellEnd"/>
      <w:r w:rsidR="000E6935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>, 2002, p. 21 y ss.</w:t>
      </w:r>
    </w:p>
    <w:p w14:paraId="47669288" w14:textId="484A1A85" w:rsidR="0097155F" w:rsidRPr="003C501B" w:rsidRDefault="0097155F" w:rsidP="0097155F">
      <w:pPr>
        <w:pStyle w:val="Sinespaciado"/>
        <w:numPr>
          <w:ilvl w:val="0"/>
          <w:numId w:val="14"/>
        </w:numPr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</w:pPr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Enlace del libro: </w:t>
      </w:r>
      <w:hyperlink r:id="rId9" w:history="1">
        <w:r w:rsidRPr="003C501B">
          <w:rPr>
            <w:rStyle w:val="Hipervnculo"/>
            <w:rFonts w:ascii="Times New Roman" w:eastAsia="Times New Roman" w:hAnsi="Times New Roman" w:cs="Times New Roman"/>
            <w:sz w:val="24"/>
            <w:szCs w:val="24"/>
            <w:lang w:eastAsia="es-PE"/>
          </w:rPr>
          <w:t>https://cutt.ly/MnJ0JvG</w:t>
        </w:r>
      </w:hyperlink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, visitado el 20.06.2021.</w:t>
      </w:r>
    </w:p>
    <w:p w14:paraId="5432F7A9" w14:textId="3995A4F6" w:rsidR="0097155F" w:rsidRPr="003C501B" w:rsidRDefault="0097155F" w:rsidP="002D3646">
      <w:pPr>
        <w:pStyle w:val="Sinespaciado"/>
        <w:ind w:left="705" w:hanging="70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</w:pPr>
    </w:p>
    <w:p w14:paraId="32627D88" w14:textId="77777777" w:rsidR="00736BF7" w:rsidRPr="003C501B" w:rsidRDefault="00736BF7" w:rsidP="00736BF7">
      <w:pPr>
        <w:pStyle w:val="Sinespaciado"/>
        <w:ind w:left="720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</w:pPr>
    </w:p>
    <w:p w14:paraId="07768D2C" w14:textId="2D7162B7" w:rsidR="00736BF7" w:rsidRPr="003C501B" w:rsidRDefault="00736BF7" w:rsidP="00736BF7">
      <w:pPr>
        <w:pStyle w:val="Sinespaciado"/>
        <w:ind w:left="705" w:hanging="70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</w:pPr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2016</w:t>
      </w:r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ab/>
      </w:r>
      <w:proofErr w:type="gramStart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Sobre</w:t>
      </w:r>
      <w:proofErr w:type="gramEnd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</w:t>
      </w:r>
      <w:r w:rsidR="00B90BC4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e</w:t>
      </w:r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l reciente</w:t>
      </w:r>
      <w:r w:rsidR="00B90BC4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desarrollo de la dogmática penal en </w:t>
      </w:r>
      <w:proofErr w:type="spellStart"/>
      <w:r w:rsidR="00B90BC4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alemania</w:t>
      </w:r>
      <w:proofErr w:type="spellEnd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. Traducido por Manuel A. Abanto Vásquez. En: La teoría del delito en la discusión actual. Tomo </w:t>
      </w:r>
      <w:r w:rsidR="004D25F4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I</w:t>
      </w:r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I. Perú – Lima: </w:t>
      </w:r>
      <w:proofErr w:type="spellStart"/>
      <w:proofErr w:type="gramStart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Grijley,pp</w:t>
      </w:r>
      <w:proofErr w:type="spellEnd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.</w:t>
      </w:r>
      <w:proofErr w:type="gramEnd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1-</w:t>
      </w:r>
      <w:r w:rsidR="00B90BC4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26</w:t>
      </w:r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.</w:t>
      </w:r>
    </w:p>
    <w:p w14:paraId="6A127E64" w14:textId="1D0D874D" w:rsidR="00736BF7" w:rsidRPr="003C501B" w:rsidRDefault="00736BF7" w:rsidP="00736BF7">
      <w:pPr>
        <w:pStyle w:val="Sinespaciado"/>
        <w:numPr>
          <w:ilvl w:val="0"/>
          <w:numId w:val="14"/>
        </w:numPr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</w:pPr>
      <w:proofErr w:type="spellStart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>Título</w:t>
      </w:r>
      <w:proofErr w:type="spellEnd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 xml:space="preserve"> original: “</w:t>
      </w:r>
      <w:proofErr w:type="spellStart"/>
      <w:r w:rsidR="004D25F4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>Zur</w:t>
      </w:r>
      <w:proofErr w:type="spellEnd"/>
      <w:r w:rsidR="007E46D5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 xml:space="preserve"> </w:t>
      </w:r>
      <w:proofErr w:type="spellStart"/>
      <w:r w:rsidR="007E46D5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>neueren</w:t>
      </w:r>
      <w:proofErr w:type="spellEnd"/>
      <w:r w:rsidR="007E46D5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 xml:space="preserve"> </w:t>
      </w:r>
      <w:proofErr w:type="spellStart"/>
      <w:r w:rsidR="007E46D5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>Entwicklung</w:t>
      </w:r>
      <w:proofErr w:type="spellEnd"/>
      <w:r w:rsidR="007E46D5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 xml:space="preserve"> der </w:t>
      </w:r>
      <w:proofErr w:type="spellStart"/>
      <w:r w:rsidR="007E46D5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>Strafrechts</w:t>
      </w:r>
      <w:r w:rsidR="00425BB8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>dogmatik</w:t>
      </w:r>
      <w:proofErr w:type="spellEnd"/>
      <w:r w:rsidR="00425BB8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 xml:space="preserve"> in Deutschland</w:t>
      </w:r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>”.</w:t>
      </w:r>
    </w:p>
    <w:p w14:paraId="62879F03" w14:textId="33860A27" w:rsidR="00736BF7" w:rsidRPr="003C501B" w:rsidRDefault="00736BF7" w:rsidP="00736BF7">
      <w:pPr>
        <w:pStyle w:val="Sinespaciado"/>
        <w:numPr>
          <w:ilvl w:val="0"/>
          <w:numId w:val="14"/>
        </w:numPr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</w:pPr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Se publicó en </w:t>
      </w:r>
      <w:r w:rsidR="00DA5D81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GS 2011, pp. 678-695</w:t>
      </w:r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.</w:t>
      </w:r>
    </w:p>
    <w:p w14:paraId="07EC2A62" w14:textId="4CCF9D86" w:rsidR="00736BF7" w:rsidRPr="003C501B" w:rsidRDefault="00736BF7" w:rsidP="00736BF7">
      <w:pPr>
        <w:pStyle w:val="Sinespaciado"/>
        <w:numPr>
          <w:ilvl w:val="0"/>
          <w:numId w:val="14"/>
        </w:numPr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</w:pPr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Enlace del libro: </w:t>
      </w:r>
      <w:r w:rsidR="000F4BD1" w:rsidRPr="003C501B">
        <w:rPr>
          <w:rFonts w:ascii="Times New Roman" w:hAnsi="Times New Roman" w:cs="Times New Roman"/>
          <w:sz w:val="24"/>
          <w:szCs w:val="24"/>
        </w:rPr>
        <w:t>https://cutt.ly/Vn1YVsf</w:t>
      </w:r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, visitado el 20.06.2021.</w:t>
      </w:r>
    </w:p>
    <w:p w14:paraId="03167760" w14:textId="77777777" w:rsidR="00736BF7" w:rsidRPr="003C501B" w:rsidRDefault="00736BF7" w:rsidP="002D3646">
      <w:pPr>
        <w:pStyle w:val="Sinespaciado"/>
        <w:ind w:left="705" w:hanging="70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</w:pPr>
    </w:p>
    <w:p w14:paraId="43C136BE" w14:textId="7323E58B" w:rsidR="002D3646" w:rsidRPr="003C501B" w:rsidRDefault="002D3646" w:rsidP="002D3646">
      <w:pPr>
        <w:pStyle w:val="Sinespaciado"/>
        <w:ind w:left="705" w:hanging="70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</w:pPr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2013</w:t>
      </w:r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ab/>
      </w:r>
      <w:proofErr w:type="gramStart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Mi</w:t>
      </w:r>
      <w:proofErr w:type="gramEnd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vida y mi ambición. Traducido por Eugenio C. Sarrabayrouse. En: Sistema del hecho punible / 1. Acción e imputación objetiva. Argentina - Buenos Aires: Hammurabi, p</w:t>
      </w:r>
      <w:r w:rsidR="0082143D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p</w:t>
      </w:r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17-45.</w:t>
      </w:r>
    </w:p>
    <w:p w14:paraId="3B980F59" w14:textId="7AC4F4A9" w:rsidR="002D3646" w:rsidRPr="003C501B" w:rsidRDefault="002D3646" w:rsidP="002D3646">
      <w:pPr>
        <w:pStyle w:val="Sinespaciado"/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</w:pPr>
      <w:proofErr w:type="spellStart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>Título</w:t>
      </w:r>
      <w:proofErr w:type="spellEnd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 xml:space="preserve"> original: "Mein leben und </w:t>
      </w:r>
      <w:proofErr w:type="spellStart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>Streben</w:t>
      </w:r>
      <w:proofErr w:type="spellEnd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 xml:space="preserve">", en </w:t>
      </w:r>
      <w:proofErr w:type="spellStart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>Hilgendorf</w:t>
      </w:r>
      <w:proofErr w:type="spellEnd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 xml:space="preserve">, Eric (comp.), Die </w:t>
      </w:r>
      <w:proofErr w:type="spellStart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>deutschprachige</w:t>
      </w:r>
      <w:proofErr w:type="spellEnd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 xml:space="preserve"> </w:t>
      </w:r>
      <w:proofErr w:type="spellStart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>Strafrechtswissenschaft</w:t>
      </w:r>
      <w:proofErr w:type="spellEnd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 xml:space="preserve"> in </w:t>
      </w:r>
      <w:proofErr w:type="spellStart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>Selbstdarstellungen</w:t>
      </w:r>
      <w:proofErr w:type="spellEnd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>, De Gruyter, Berlin - New York, 2010, ps. 449-477</w:t>
      </w:r>
      <w:r w:rsidR="00366D93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val="en-US" w:eastAsia="es-PE"/>
        </w:rPr>
        <w:t>.</w:t>
      </w:r>
    </w:p>
    <w:p w14:paraId="68F60E50" w14:textId="3F8D1C58" w:rsidR="009F0BA4" w:rsidRDefault="009F0BA4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3853BA7" w14:textId="3888B4D7" w:rsidR="00BB7B02" w:rsidRPr="00BE5C7C" w:rsidRDefault="00BB7B02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BE5C7C">
        <w:rPr>
          <w:rFonts w:ascii="Times New Roman" w:hAnsi="Times New Roman" w:cs="Times New Roman"/>
          <w:sz w:val="24"/>
          <w:szCs w:val="24"/>
        </w:rPr>
        <w:t>20</w:t>
      </w:r>
      <w:r w:rsidR="00BE5C7C" w:rsidRPr="00BE5C7C">
        <w:rPr>
          <w:rFonts w:ascii="Times New Roman" w:hAnsi="Times New Roman" w:cs="Times New Roman"/>
          <w:sz w:val="24"/>
          <w:szCs w:val="24"/>
        </w:rPr>
        <w:t>02</w:t>
      </w:r>
      <w:r w:rsidR="00BE5C7C" w:rsidRPr="00BE5C7C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BE5C7C" w:rsidRPr="00BE5C7C">
        <w:rPr>
          <w:rFonts w:ascii="Times New Roman" w:hAnsi="Times New Roman" w:cs="Times New Roman"/>
          <w:sz w:val="24"/>
          <w:szCs w:val="24"/>
        </w:rPr>
        <w:t>Problemas</w:t>
      </w:r>
      <w:proofErr w:type="gramEnd"/>
      <w:r w:rsidR="00BE5C7C" w:rsidRPr="00BE5C7C">
        <w:rPr>
          <w:rFonts w:ascii="Times New Roman" w:hAnsi="Times New Roman" w:cs="Times New Roman"/>
          <w:sz w:val="24"/>
          <w:szCs w:val="24"/>
        </w:rPr>
        <w:t xml:space="preserve"> actuales de la p</w:t>
      </w:r>
      <w:r w:rsidR="00BE5C7C">
        <w:rPr>
          <w:rFonts w:ascii="Times New Roman" w:hAnsi="Times New Roman" w:cs="Times New Roman"/>
          <w:sz w:val="24"/>
          <w:szCs w:val="24"/>
        </w:rPr>
        <w:t xml:space="preserve">olítica criminal. </w:t>
      </w:r>
      <w:r w:rsidR="00187592">
        <w:rPr>
          <w:rFonts w:ascii="Times New Roman" w:hAnsi="Times New Roman" w:cs="Times New Roman"/>
          <w:sz w:val="24"/>
          <w:szCs w:val="24"/>
        </w:rPr>
        <w:t>En: Problemas fundamentales</w:t>
      </w:r>
      <w:r w:rsidR="00DB35A0">
        <w:rPr>
          <w:rFonts w:ascii="Times New Roman" w:hAnsi="Times New Roman" w:cs="Times New Roman"/>
          <w:sz w:val="24"/>
          <w:szCs w:val="24"/>
        </w:rPr>
        <w:t xml:space="preserve"> de política criminal y derecho penal</w:t>
      </w:r>
      <w:r w:rsidR="00A63EE1">
        <w:rPr>
          <w:rFonts w:ascii="Times New Roman" w:hAnsi="Times New Roman" w:cs="Times New Roman"/>
          <w:sz w:val="24"/>
          <w:szCs w:val="24"/>
        </w:rPr>
        <w:t>. México</w:t>
      </w:r>
      <w:r w:rsidR="00187592">
        <w:rPr>
          <w:rFonts w:ascii="Times New Roman" w:hAnsi="Times New Roman" w:cs="Times New Roman"/>
          <w:sz w:val="24"/>
          <w:szCs w:val="24"/>
        </w:rPr>
        <w:t>, pp. 89-99</w:t>
      </w:r>
    </w:p>
    <w:p w14:paraId="5C0AE2DF" w14:textId="77777777" w:rsidR="00BB7B02" w:rsidRPr="00BE5C7C" w:rsidRDefault="00BB7B02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20D85E2D" w14:textId="6327A691" w:rsidR="00DB32BC" w:rsidRPr="003C501B" w:rsidRDefault="00DB32BC" w:rsidP="00DB32BC">
      <w:pPr>
        <w:pStyle w:val="Sinespaciad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>2000</w:t>
      </w:r>
      <w:r w:rsidRPr="003C501B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3C501B">
        <w:rPr>
          <w:rFonts w:ascii="Times New Roman" w:hAnsi="Times New Roman" w:cs="Times New Roman"/>
          <w:sz w:val="24"/>
          <w:szCs w:val="24"/>
        </w:rPr>
        <w:t>La</w:t>
      </w:r>
      <w:proofErr w:type="gramEnd"/>
      <w:r w:rsidRPr="003C501B">
        <w:rPr>
          <w:rFonts w:ascii="Times New Roman" w:hAnsi="Times New Roman" w:cs="Times New Roman"/>
          <w:sz w:val="24"/>
          <w:szCs w:val="24"/>
        </w:rPr>
        <w:t xml:space="preserve"> evolución del Derecho Penal y la Política Criminal en Alemania tras la Segunda Guerra Mundial. </w:t>
      </w:r>
      <w:r w:rsidR="001A1C47" w:rsidRPr="003C501B">
        <w:rPr>
          <w:rFonts w:ascii="Times New Roman" w:hAnsi="Times New Roman" w:cs="Times New Roman"/>
          <w:sz w:val="24"/>
          <w:szCs w:val="24"/>
        </w:rPr>
        <w:t xml:space="preserve">Traducción de Carmen Gómez Rivero. </w:t>
      </w:r>
      <w:r w:rsidRPr="003C501B">
        <w:rPr>
          <w:rFonts w:ascii="Times New Roman" w:hAnsi="Times New Roman" w:cs="Times New Roman"/>
          <w:sz w:val="24"/>
          <w:szCs w:val="24"/>
        </w:rPr>
        <w:t xml:space="preserve">En: La evolución de la Política Criminal, el Derecho penal y el Proceso Penal. </w:t>
      </w:r>
      <w:r w:rsidR="004D188F" w:rsidRPr="003C501B">
        <w:rPr>
          <w:rFonts w:ascii="Times New Roman" w:hAnsi="Times New Roman" w:cs="Times New Roman"/>
          <w:sz w:val="24"/>
          <w:szCs w:val="24"/>
        </w:rPr>
        <w:t xml:space="preserve">Traducción de Carmen Gómez Rivero y María del Carmen García Cantizano. Introducción de Francisco Muñoz Conde. </w:t>
      </w:r>
      <w:r w:rsidRPr="003C501B">
        <w:rPr>
          <w:rFonts w:ascii="Times New Roman" w:hAnsi="Times New Roman" w:cs="Times New Roman"/>
          <w:sz w:val="24"/>
          <w:szCs w:val="24"/>
        </w:rPr>
        <w:t xml:space="preserve">España – Valencia: Tirant lo Blanch,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p</w:t>
      </w:r>
      <w:r w:rsidR="00CF1C6D" w:rsidRPr="003C501B">
        <w:rPr>
          <w:rFonts w:ascii="Times New Roman" w:hAnsi="Times New Roman" w:cs="Times New Roman"/>
          <w:sz w:val="24"/>
          <w:szCs w:val="24"/>
        </w:rPr>
        <w:t>p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 </w:t>
      </w:r>
      <w:r w:rsidR="00CF1C6D" w:rsidRPr="003C501B">
        <w:rPr>
          <w:rFonts w:ascii="Times New Roman" w:hAnsi="Times New Roman" w:cs="Times New Roman"/>
          <w:sz w:val="24"/>
          <w:szCs w:val="24"/>
        </w:rPr>
        <w:t>17-3</w:t>
      </w:r>
      <w:r w:rsidR="0020251F" w:rsidRPr="003C501B">
        <w:rPr>
          <w:rFonts w:ascii="Times New Roman" w:hAnsi="Times New Roman" w:cs="Times New Roman"/>
          <w:sz w:val="24"/>
          <w:szCs w:val="24"/>
        </w:rPr>
        <w:t>6.</w:t>
      </w:r>
    </w:p>
    <w:p w14:paraId="2A80AFE9" w14:textId="26505CA0" w:rsidR="00DB32BC" w:rsidRPr="003C501B" w:rsidRDefault="008B5CF4" w:rsidP="008B5CF4">
      <w:pPr>
        <w:pStyle w:val="Sinespaciado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 xml:space="preserve">Enlace del libro La evolución de la Política Criminal, el Derecho penal y el Proceso Penal: </w:t>
      </w:r>
      <w:hyperlink r:id="rId10" w:history="1">
        <w:r w:rsidR="00D06727" w:rsidRPr="003C501B">
          <w:rPr>
            <w:rStyle w:val="Hipervnculo"/>
            <w:rFonts w:ascii="Times New Roman" w:hAnsi="Times New Roman" w:cs="Times New Roman"/>
            <w:sz w:val="24"/>
            <w:szCs w:val="24"/>
          </w:rPr>
          <w:t>https://cutt.ly/rnBqUoX</w:t>
        </w:r>
      </w:hyperlink>
      <w:r w:rsidR="00D06727" w:rsidRPr="003C501B">
        <w:rPr>
          <w:rFonts w:ascii="Times New Roman" w:hAnsi="Times New Roman" w:cs="Times New Roman"/>
          <w:sz w:val="24"/>
          <w:szCs w:val="24"/>
        </w:rPr>
        <w:t>, visitado el 18.06.2021.</w:t>
      </w:r>
    </w:p>
    <w:p w14:paraId="5E376BBA" w14:textId="77777777" w:rsidR="009F02B4" w:rsidRPr="003C501B" w:rsidRDefault="009F02B4" w:rsidP="009F02B4">
      <w:pPr>
        <w:pStyle w:val="Sinespaciad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</w:p>
    <w:p w14:paraId="133100DB" w14:textId="7C442B20" w:rsidR="009F02B4" w:rsidRPr="003C501B" w:rsidRDefault="009F02B4" w:rsidP="009F02B4">
      <w:pPr>
        <w:pStyle w:val="Sinespaciad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>2000b</w:t>
      </w:r>
      <w:r w:rsidRPr="003C501B">
        <w:rPr>
          <w:rFonts w:ascii="Times New Roman" w:hAnsi="Times New Roman" w:cs="Times New Roman"/>
          <w:sz w:val="24"/>
          <w:szCs w:val="24"/>
        </w:rPr>
        <w:tab/>
        <w:t xml:space="preserve">Política Criminal y Dogmática Jurídico Penal en la actualidad. Traducción de Carmen Gómez Rivero. En: La evolución de la Política Criminal, el Derecho penal y el Proceso Penal. Traducción de Carmen Gómez Rivero y María del Carmen García Cantizano. Introducción de Francisco Muñoz Conde. España – Valencia: Tirant lo Blanch,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pp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 57-94.</w:t>
      </w:r>
    </w:p>
    <w:p w14:paraId="59FA8EC6" w14:textId="77777777" w:rsidR="009F02B4" w:rsidRPr="003C501B" w:rsidRDefault="009F02B4" w:rsidP="009F02B4">
      <w:pPr>
        <w:pStyle w:val="Sinespaciado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lastRenderedPageBreak/>
        <w:t xml:space="preserve">Enlace del libro La evolución de la Política Criminal, el Derecho penal y el Proceso Penal: </w:t>
      </w:r>
      <w:hyperlink r:id="rId11" w:history="1">
        <w:r w:rsidRPr="003C501B">
          <w:rPr>
            <w:rStyle w:val="Hipervnculo"/>
            <w:rFonts w:ascii="Times New Roman" w:hAnsi="Times New Roman" w:cs="Times New Roman"/>
            <w:sz w:val="24"/>
            <w:szCs w:val="24"/>
          </w:rPr>
          <w:t>https://cutt.ly/rnBqUoX</w:t>
        </w:r>
      </w:hyperlink>
      <w:r w:rsidRPr="003C501B">
        <w:rPr>
          <w:rFonts w:ascii="Times New Roman" w:hAnsi="Times New Roman" w:cs="Times New Roman"/>
          <w:sz w:val="24"/>
          <w:szCs w:val="24"/>
        </w:rPr>
        <w:t>, visitado el 18.06.2021.</w:t>
      </w:r>
    </w:p>
    <w:p w14:paraId="041E7E1A" w14:textId="77777777" w:rsidR="00DB32BC" w:rsidRPr="003C501B" w:rsidRDefault="00DB32BC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6A10682" w14:textId="762A71E4" w:rsidR="00E66B1A" w:rsidRPr="003C501B" w:rsidRDefault="0026558B" w:rsidP="00E66B1A">
      <w:pPr>
        <w:pStyle w:val="Sinespaciad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>1994</w:t>
      </w:r>
      <w:r w:rsidRPr="003C501B">
        <w:rPr>
          <w:rFonts w:ascii="Times New Roman" w:hAnsi="Times New Roman" w:cs="Times New Roman"/>
          <w:sz w:val="24"/>
          <w:szCs w:val="24"/>
        </w:rPr>
        <w:tab/>
      </w:r>
      <w:r w:rsidR="00B65C3A" w:rsidRPr="003C501B">
        <w:rPr>
          <w:rFonts w:ascii="Times New Roman" w:hAnsi="Times New Roman" w:cs="Times New Roman"/>
          <w:sz w:val="24"/>
          <w:szCs w:val="24"/>
        </w:rPr>
        <w:t>§ 1</w:t>
      </w:r>
      <w:r w:rsidR="002515DA" w:rsidRPr="003C501B">
        <w:rPr>
          <w:rFonts w:ascii="Times New Roman" w:hAnsi="Times New Roman" w:cs="Times New Roman"/>
          <w:sz w:val="24"/>
          <w:szCs w:val="24"/>
        </w:rPr>
        <w:t>. El Derecho penal en sentido formal. Definición y delimitación. En: SECCIÓN 1°</w:t>
      </w:r>
      <w:r w:rsidR="00EB6BB8" w:rsidRPr="003C501B">
        <w:rPr>
          <w:rFonts w:ascii="Times New Roman" w:hAnsi="Times New Roman" w:cs="Times New Roman"/>
          <w:sz w:val="24"/>
          <w:szCs w:val="24"/>
        </w:rPr>
        <w:t xml:space="preserve"> - FUNDAMENTOS. En: Derecho </w:t>
      </w:r>
      <w:r w:rsidR="00246BC7" w:rsidRPr="003C501B">
        <w:rPr>
          <w:rFonts w:ascii="Times New Roman" w:hAnsi="Times New Roman" w:cs="Times New Roman"/>
          <w:sz w:val="24"/>
          <w:szCs w:val="24"/>
        </w:rPr>
        <w:t>P</w:t>
      </w:r>
      <w:r w:rsidR="00EB6BB8" w:rsidRPr="003C501B">
        <w:rPr>
          <w:rFonts w:ascii="Times New Roman" w:hAnsi="Times New Roman" w:cs="Times New Roman"/>
          <w:sz w:val="24"/>
          <w:szCs w:val="24"/>
        </w:rPr>
        <w:t xml:space="preserve">enal. </w:t>
      </w:r>
      <w:r w:rsidR="00246BC7" w:rsidRPr="003C501B">
        <w:rPr>
          <w:rFonts w:ascii="Times New Roman" w:hAnsi="Times New Roman" w:cs="Times New Roman"/>
          <w:sz w:val="24"/>
          <w:szCs w:val="24"/>
        </w:rPr>
        <w:t>P</w:t>
      </w:r>
      <w:r w:rsidR="00EB6BB8" w:rsidRPr="003C501B">
        <w:rPr>
          <w:rFonts w:ascii="Times New Roman" w:hAnsi="Times New Roman" w:cs="Times New Roman"/>
          <w:sz w:val="24"/>
          <w:szCs w:val="24"/>
        </w:rPr>
        <w:t xml:space="preserve">arte </w:t>
      </w:r>
      <w:r w:rsidR="00246BC7" w:rsidRPr="003C501B">
        <w:rPr>
          <w:rFonts w:ascii="Times New Roman" w:hAnsi="Times New Roman" w:cs="Times New Roman"/>
          <w:sz w:val="24"/>
          <w:szCs w:val="24"/>
        </w:rPr>
        <w:t>G</w:t>
      </w:r>
      <w:r w:rsidR="00EB6BB8" w:rsidRPr="003C501B">
        <w:rPr>
          <w:rFonts w:ascii="Times New Roman" w:hAnsi="Times New Roman" w:cs="Times New Roman"/>
          <w:sz w:val="24"/>
          <w:szCs w:val="24"/>
        </w:rPr>
        <w:t xml:space="preserve">eneral. </w:t>
      </w:r>
      <w:r w:rsidR="00246BC7" w:rsidRPr="003C501B">
        <w:rPr>
          <w:rFonts w:ascii="Times New Roman" w:hAnsi="Times New Roman" w:cs="Times New Roman"/>
          <w:sz w:val="24"/>
          <w:szCs w:val="24"/>
        </w:rPr>
        <w:t>T</w:t>
      </w:r>
      <w:r w:rsidR="00EB6BB8" w:rsidRPr="003C501B">
        <w:rPr>
          <w:rFonts w:ascii="Times New Roman" w:hAnsi="Times New Roman" w:cs="Times New Roman"/>
          <w:sz w:val="24"/>
          <w:szCs w:val="24"/>
        </w:rPr>
        <w:t xml:space="preserve">omo </w:t>
      </w:r>
      <w:r w:rsidR="00246BC7" w:rsidRPr="003C501B">
        <w:rPr>
          <w:rFonts w:ascii="Times New Roman" w:hAnsi="Times New Roman" w:cs="Times New Roman"/>
          <w:sz w:val="24"/>
          <w:szCs w:val="24"/>
        </w:rPr>
        <w:t>I</w:t>
      </w:r>
      <w:r w:rsidR="00EB6BB8" w:rsidRPr="003C501B">
        <w:rPr>
          <w:rFonts w:ascii="Times New Roman" w:hAnsi="Times New Roman" w:cs="Times New Roman"/>
          <w:sz w:val="24"/>
          <w:szCs w:val="24"/>
        </w:rPr>
        <w:t xml:space="preserve">. </w:t>
      </w:r>
      <w:r w:rsidR="00246BC7" w:rsidRPr="003C501B">
        <w:rPr>
          <w:rFonts w:ascii="Times New Roman" w:hAnsi="Times New Roman" w:cs="Times New Roman"/>
          <w:sz w:val="24"/>
          <w:szCs w:val="24"/>
        </w:rPr>
        <w:t>F</w:t>
      </w:r>
      <w:r w:rsidR="00EB6BB8" w:rsidRPr="003C501B">
        <w:rPr>
          <w:rFonts w:ascii="Times New Roman" w:hAnsi="Times New Roman" w:cs="Times New Roman"/>
          <w:sz w:val="24"/>
          <w:szCs w:val="24"/>
        </w:rPr>
        <w:t xml:space="preserve">undamentos. </w:t>
      </w:r>
      <w:r w:rsidR="000F0ED7" w:rsidRPr="003C501B">
        <w:rPr>
          <w:rFonts w:ascii="Times New Roman" w:hAnsi="Times New Roman" w:cs="Times New Roman"/>
          <w:sz w:val="24"/>
          <w:szCs w:val="24"/>
        </w:rPr>
        <w:t>L</w:t>
      </w:r>
      <w:r w:rsidR="00EB6BB8" w:rsidRPr="003C501B">
        <w:rPr>
          <w:rFonts w:ascii="Times New Roman" w:hAnsi="Times New Roman" w:cs="Times New Roman"/>
          <w:sz w:val="24"/>
          <w:szCs w:val="24"/>
        </w:rPr>
        <w:t>a estructura de la teor</w:t>
      </w:r>
      <w:r w:rsidR="00246BC7" w:rsidRPr="003C501B">
        <w:rPr>
          <w:rFonts w:ascii="Times New Roman" w:hAnsi="Times New Roman" w:cs="Times New Roman"/>
          <w:sz w:val="24"/>
          <w:szCs w:val="24"/>
        </w:rPr>
        <w:t>í</w:t>
      </w:r>
      <w:r w:rsidR="00EB6BB8" w:rsidRPr="003C501B">
        <w:rPr>
          <w:rFonts w:ascii="Times New Roman" w:hAnsi="Times New Roman" w:cs="Times New Roman"/>
          <w:sz w:val="24"/>
          <w:szCs w:val="24"/>
        </w:rPr>
        <w:t xml:space="preserve">a del delito. Traducción de la segunda edición </w:t>
      </w:r>
      <w:r w:rsidR="00A750F1" w:rsidRPr="003C501B">
        <w:rPr>
          <w:rFonts w:ascii="Times New Roman" w:hAnsi="Times New Roman" w:cs="Times New Roman"/>
          <w:sz w:val="24"/>
          <w:szCs w:val="24"/>
        </w:rPr>
        <w:t>alemana</w:t>
      </w:r>
      <w:r w:rsidR="00EB6BB8" w:rsidRPr="003C501B">
        <w:rPr>
          <w:rFonts w:ascii="Times New Roman" w:hAnsi="Times New Roman" w:cs="Times New Roman"/>
          <w:sz w:val="24"/>
          <w:szCs w:val="24"/>
        </w:rPr>
        <w:t xml:space="preserve"> y notas de Diego – Manuel Luzón Peña, Miguel Díaz y García </w:t>
      </w:r>
      <w:proofErr w:type="spellStart"/>
      <w:r w:rsidR="00EB6BB8" w:rsidRPr="003C501B">
        <w:rPr>
          <w:rFonts w:ascii="Times New Roman" w:hAnsi="Times New Roman" w:cs="Times New Roman"/>
          <w:sz w:val="24"/>
          <w:szCs w:val="24"/>
        </w:rPr>
        <w:t>Conlledo</w:t>
      </w:r>
      <w:proofErr w:type="spellEnd"/>
      <w:r w:rsidR="00EB6BB8" w:rsidRPr="003C501B">
        <w:rPr>
          <w:rFonts w:ascii="Times New Roman" w:hAnsi="Times New Roman" w:cs="Times New Roman"/>
          <w:sz w:val="24"/>
          <w:szCs w:val="24"/>
        </w:rPr>
        <w:t xml:space="preserve"> y Javier de Vicente </w:t>
      </w:r>
      <w:proofErr w:type="spellStart"/>
      <w:r w:rsidR="00EB6BB8" w:rsidRPr="003C501B">
        <w:rPr>
          <w:rFonts w:ascii="Times New Roman" w:hAnsi="Times New Roman" w:cs="Times New Roman"/>
          <w:sz w:val="24"/>
          <w:szCs w:val="24"/>
        </w:rPr>
        <w:t>Remesal</w:t>
      </w:r>
      <w:proofErr w:type="spellEnd"/>
      <w:r w:rsidR="00EB6BB8" w:rsidRPr="003C501B">
        <w:rPr>
          <w:rFonts w:ascii="Times New Roman" w:hAnsi="Times New Roman" w:cs="Times New Roman"/>
          <w:sz w:val="24"/>
          <w:szCs w:val="24"/>
        </w:rPr>
        <w:t xml:space="preserve">. España – Madrid: Editorial </w:t>
      </w:r>
      <w:proofErr w:type="spellStart"/>
      <w:r w:rsidR="00EB6BB8" w:rsidRPr="003C501B">
        <w:rPr>
          <w:rFonts w:ascii="Times New Roman" w:hAnsi="Times New Roman" w:cs="Times New Roman"/>
          <w:sz w:val="24"/>
          <w:szCs w:val="24"/>
        </w:rPr>
        <w:t>Civitas</w:t>
      </w:r>
      <w:proofErr w:type="spellEnd"/>
      <w:r w:rsidR="00EB6BB8" w:rsidRPr="003C501B">
        <w:rPr>
          <w:rFonts w:ascii="Times New Roman" w:hAnsi="Times New Roman" w:cs="Times New Roman"/>
          <w:sz w:val="24"/>
          <w:szCs w:val="24"/>
        </w:rPr>
        <w:t xml:space="preserve"> S.A.</w:t>
      </w:r>
      <w:r w:rsidR="000F0ED7" w:rsidRPr="003C501B">
        <w:rPr>
          <w:rFonts w:ascii="Times New Roman" w:hAnsi="Times New Roman" w:cs="Times New Roman"/>
          <w:sz w:val="24"/>
          <w:szCs w:val="24"/>
        </w:rPr>
        <w:t>, p 41-4</w:t>
      </w:r>
      <w:r w:rsidR="00170B66" w:rsidRPr="003C501B">
        <w:rPr>
          <w:rFonts w:ascii="Times New Roman" w:hAnsi="Times New Roman" w:cs="Times New Roman"/>
          <w:sz w:val="24"/>
          <w:szCs w:val="24"/>
        </w:rPr>
        <w:t>8</w:t>
      </w:r>
      <w:r w:rsidR="00E66B1A" w:rsidRPr="003C501B">
        <w:rPr>
          <w:rFonts w:ascii="Times New Roman" w:hAnsi="Times New Roman" w:cs="Times New Roman"/>
          <w:sz w:val="24"/>
          <w:szCs w:val="24"/>
        </w:rPr>
        <w:t>.</w:t>
      </w:r>
    </w:p>
    <w:p w14:paraId="5D509265" w14:textId="079A0A3F" w:rsidR="00EB6BB8" w:rsidRPr="003C501B" w:rsidRDefault="00E66B1A" w:rsidP="00E66B1A">
      <w:pPr>
        <w:pStyle w:val="Sinespaciado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 xml:space="preserve">Título original: </w:t>
      </w:r>
      <w:proofErr w:type="spellStart"/>
      <w:r w:rsidR="00884097" w:rsidRPr="003C501B">
        <w:rPr>
          <w:rFonts w:ascii="Times New Roman" w:hAnsi="Times New Roman" w:cs="Times New Roman"/>
          <w:sz w:val="24"/>
          <w:szCs w:val="24"/>
        </w:rPr>
        <w:t>Strafrecht</w:t>
      </w:r>
      <w:proofErr w:type="spellEnd"/>
      <w:r w:rsidR="00884097" w:rsidRPr="003C501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884097" w:rsidRPr="003C501B">
        <w:rPr>
          <w:rFonts w:ascii="Times New Roman" w:hAnsi="Times New Roman" w:cs="Times New Roman"/>
          <w:sz w:val="24"/>
          <w:szCs w:val="24"/>
        </w:rPr>
        <w:t>Allgemeiner</w:t>
      </w:r>
      <w:proofErr w:type="spellEnd"/>
      <w:r w:rsidR="00884097" w:rsidRPr="003C5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097" w:rsidRPr="003C501B">
        <w:rPr>
          <w:rFonts w:ascii="Times New Roman" w:hAnsi="Times New Roman" w:cs="Times New Roman"/>
          <w:sz w:val="24"/>
          <w:szCs w:val="24"/>
        </w:rPr>
        <w:t>Teil</w:t>
      </w:r>
      <w:proofErr w:type="spellEnd"/>
      <w:r w:rsidR="00884097" w:rsidRPr="003C501B">
        <w:rPr>
          <w:rFonts w:ascii="Times New Roman" w:hAnsi="Times New Roman" w:cs="Times New Roman"/>
          <w:sz w:val="24"/>
          <w:szCs w:val="24"/>
        </w:rPr>
        <w:t xml:space="preserve">, Band I: </w:t>
      </w:r>
      <w:proofErr w:type="spellStart"/>
      <w:r w:rsidR="00884097" w:rsidRPr="003C501B">
        <w:rPr>
          <w:rFonts w:ascii="Times New Roman" w:hAnsi="Times New Roman" w:cs="Times New Roman"/>
          <w:sz w:val="24"/>
          <w:szCs w:val="24"/>
        </w:rPr>
        <w:t>Grundlagen</w:t>
      </w:r>
      <w:proofErr w:type="spellEnd"/>
      <w:r w:rsidR="00884097" w:rsidRPr="003C501B">
        <w:rPr>
          <w:rFonts w:ascii="Times New Roman" w:hAnsi="Times New Roman" w:cs="Times New Roman"/>
          <w:sz w:val="24"/>
          <w:szCs w:val="24"/>
        </w:rPr>
        <w:t xml:space="preserve">. Der Aufbau </w:t>
      </w:r>
      <w:proofErr w:type="spellStart"/>
      <w:r w:rsidR="00884097" w:rsidRPr="003C501B">
        <w:rPr>
          <w:rFonts w:ascii="Times New Roman" w:hAnsi="Times New Roman" w:cs="Times New Roman"/>
          <w:sz w:val="24"/>
          <w:szCs w:val="24"/>
        </w:rPr>
        <w:t>der</w:t>
      </w:r>
      <w:proofErr w:type="spellEnd"/>
      <w:r w:rsidR="00884097" w:rsidRPr="003C5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097" w:rsidRPr="003C501B">
        <w:rPr>
          <w:rFonts w:ascii="Times New Roman" w:hAnsi="Times New Roman" w:cs="Times New Roman"/>
          <w:sz w:val="24"/>
          <w:szCs w:val="24"/>
        </w:rPr>
        <w:t>Verbre</w:t>
      </w:r>
      <w:r w:rsidR="007A5CE0" w:rsidRPr="003C501B">
        <w:rPr>
          <w:rFonts w:ascii="Times New Roman" w:hAnsi="Times New Roman" w:cs="Times New Roman"/>
          <w:sz w:val="24"/>
          <w:szCs w:val="24"/>
        </w:rPr>
        <w:t>chenslehre</w:t>
      </w:r>
      <w:proofErr w:type="spellEnd"/>
      <w:r w:rsidR="007A5CE0" w:rsidRPr="003C501B">
        <w:rPr>
          <w:rFonts w:ascii="Times New Roman" w:hAnsi="Times New Roman" w:cs="Times New Roman"/>
          <w:sz w:val="24"/>
          <w:szCs w:val="24"/>
        </w:rPr>
        <w:t xml:space="preserve">. 2. </w:t>
      </w:r>
      <w:proofErr w:type="spellStart"/>
      <w:r w:rsidR="007A5CE0" w:rsidRPr="003C501B">
        <w:rPr>
          <w:rFonts w:ascii="Times New Roman" w:hAnsi="Times New Roman" w:cs="Times New Roman"/>
          <w:sz w:val="24"/>
          <w:szCs w:val="24"/>
        </w:rPr>
        <w:t>Auflage</w:t>
      </w:r>
      <w:proofErr w:type="spellEnd"/>
      <w:r w:rsidR="007A5CE0" w:rsidRPr="003C501B">
        <w:rPr>
          <w:rFonts w:ascii="Times New Roman" w:hAnsi="Times New Roman" w:cs="Times New Roman"/>
          <w:sz w:val="24"/>
          <w:szCs w:val="24"/>
        </w:rPr>
        <w:t xml:space="preserve"> Beck, </w:t>
      </w:r>
      <w:proofErr w:type="spellStart"/>
      <w:r w:rsidR="007A5CE0" w:rsidRPr="003C501B">
        <w:rPr>
          <w:rFonts w:ascii="Times New Roman" w:hAnsi="Times New Roman" w:cs="Times New Roman"/>
          <w:sz w:val="24"/>
          <w:szCs w:val="24"/>
        </w:rPr>
        <w:t>München</w:t>
      </w:r>
      <w:proofErr w:type="spellEnd"/>
      <w:r w:rsidR="007A5CE0" w:rsidRPr="003C501B">
        <w:rPr>
          <w:rFonts w:ascii="Times New Roman" w:hAnsi="Times New Roman" w:cs="Times New Roman"/>
          <w:sz w:val="24"/>
          <w:szCs w:val="24"/>
        </w:rPr>
        <w:t>, 1994 (ISBN 3 406 38269 X)</w:t>
      </w:r>
    </w:p>
    <w:p w14:paraId="3B87B56E" w14:textId="0B1D42BF" w:rsidR="00771FDA" w:rsidRPr="003C501B" w:rsidRDefault="00771FDA" w:rsidP="00E66B1A">
      <w:pPr>
        <w:pStyle w:val="Sinespaciado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 xml:space="preserve">Enlace del Libro Derecho Penal. Parte General. Tomo I. Fundamentos. La estructura de la teoría del delito: </w:t>
      </w:r>
      <w:hyperlink r:id="rId12" w:history="1">
        <w:r w:rsidR="00C032FF" w:rsidRPr="003C501B">
          <w:rPr>
            <w:rStyle w:val="Hipervnculo"/>
            <w:rFonts w:ascii="Times New Roman" w:hAnsi="Times New Roman" w:cs="Times New Roman"/>
            <w:sz w:val="24"/>
            <w:szCs w:val="24"/>
          </w:rPr>
          <w:t>https://cutt.ly/PnVufeu</w:t>
        </w:r>
      </w:hyperlink>
      <w:r w:rsidR="00C032FF" w:rsidRPr="003C501B">
        <w:rPr>
          <w:rFonts w:ascii="Times New Roman" w:hAnsi="Times New Roman" w:cs="Times New Roman"/>
          <w:sz w:val="24"/>
          <w:szCs w:val="24"/>
        </w:rPr>
        <w:t>, visitado el 17.06.2021.</w:t>
      </w:r>
    </w:p>
    <w:p w14:paraId="7EA4597A" w14:textId="77777777" w:rsidR="0026558B" w:rsidRPr="003C501B" w:rsidRDefault="0026558B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52450852" w14:textId="0366FA32" w:rsidR="00F66007" w:rsidRPr="003C501B" w:rsidRDefault="001D1CD3" w:rsidP="00D803BB">
      <w:pPr>
        <w:pStyle w:val="Sinespaciad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>1981</w:t>
      </w:r>
      <w:r w:rsidRPr="003C501B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772196" w:rsidRPr="003C501B">
        <w:rPr>
          <w:rFonts w:ascii="Times New Roman" w:hAnsi="Times New Roman" w:cs="Times New Roman"/>
          <w:sz w:val="24"/>
          <w:szCs w:val="24"/>
        </w:rPr>
        <w:t>Reflexiones</w:t>
      </w:r>
      <w:proofErr w:type="gramEnd"/>
      <w:r w:rsidR="00772196" w:rsidRPr="003C501B">
        <w:rPr>
          <w:rFonts w:ascii="Times New Roman" w:hAnsi="Times New Roman" w:cs="Times New Roman"/>
          <w:sz w:val="24"/>
          <w:szCs w:val="24"/>
        </w:rPr>
        <w:t xml:space="preserve"> político – criminales sobre el principio de culpabilidad</w:t>
      </w:r>
      <w:r w:rsidR="00180F5D" w:rsidRPr="003C501B">
        <w:rPr>
          <w:rFonts w:ascii="Times New Roman" w:hAnsi="Times New Roman" w:cs="Times New Roman"/>
          <w:sz w:val="24"/>
          <w:szCs w:val="24"/>
        </w:rPr>
        <w:t>. En: Culpabilidad y prevención en derecho penal. Traducción, introducción</w:t>
      </w:r>
      <w:r w:rsidR="00234ED6" w:rsidRPr="003C501B">
        <w:rPr>
          <w:rFonts w:ascii="Times New Roman" w:hAnsi="Times New Roman" w:cs="Times New Roman"/>
          <w:sz w:val="24"/>
          <w:szCs w:val="24"/>
        </w:rPr>
        <w:t xml:space="preserve"> y notas de Francisco Muñoz Conde. España – Madrid: Reus</w:t>
      </w:r>
      <w:r w:rsidR="00772196" w:rsidRPr="003C50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72196" w:rsidRPr="003C501B">
        <w:rPr>
          <w:rFonts w:ascii="Times New Roman" w:hAnsi="Times New Roman" w:cs="Times New Roman"/>
          <w:sz w:val="24"/>
          <w:szCs w:val="24"/>
        </w:rPr>
        <w:t>pp</w:t>
      </w:r>
      <w:proofErr w:type="spellEnd"/>
      <w:r w:rsidR="004C20D9" w:rsidRPr="003C501B">
        <w:rPr>
          <w:rFonts w:ascii="Times New Roman" w:hAnsi="Times New Roman" w:cs="Times New Roman"/>
          <w:sz w:val="24"/>
          <w:szCs w:val="24"/>
        </w:rPr>
        <w:t xml:space="preserve"> </w:t>
      </w:r>
      <w:r w:rsidR="00772196" w:rsidRPr="003C501B">
        <w:rPr>
          <w:rFonts w:ascii="Times New Roman" w:hAnsi="Times New Roman" w:cs="Times New Roman"/>
          <w:sz w:val="24"/>
          <w:szCs w:val="24"/>
        </w:rPr>
        <w:t>41-</w:t>
      </w:r>
      <w:r w:rsidR="004C20D9" w:rsidRPr="003C501B">
        <w:rPr>
          <w:rFonts w:ascii="Times New Roman" w:hAnsi="Times New Roman" w:cs="Times New Roman"/>
          <w:sz w:val="24"/>
          <w:szCs w:val="24"/>
        </w:rPr>
        <w:t>56</w:t>
      </w:r>
    </w:p>
    <w:p w14:paraId="1CAADB80" w14:textId="77777777" w:rsidR="009910BE" w:rsidRPr="003C501B" w:rsidRDefault="00D803BB" w:rsidP="00D803BB">
      <w:pPr>
        <w:pStyle w:val="Sinespaciado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Título original: “</w:t>
      </w:r>
      <w:proofErr w:type="spellStart"/>
      <w:r w:rsidR="00186CB0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Kriminalpolitische</w:t>
      </w:r>
      <w:proofErr w:type="spellEnd"/>
      <w:r w:rsidR="00186CB0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</w:t>
      </w:r>
      <w:proofErr w:type="spellStart"/>
      <w:r w:rsidR="00186CB0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Überlegungen</w:t>
      </w:r>
      <w:proofErr w:type="spellEnd"/>
      <w:r w:rsidR="00186CB0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zum </w:t>
      </w:r>
      <w:proofErr w:type="spellStart"/>
      <w:r w:rsidR="00186CB0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Schuldprinzip</w:t>
      </w:r>
      <w:proofErr w:type="spellEnd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”</w:t>
      </w:r>
      <w:r w:rsidR="009910BE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.</w:t>
      </w:r>
    </w:p>
    <w:p w14:paraId="2BDF3CFC" w14:textId="3E91CA52" w:rsidR="00D803BB" w:rsidRPr="003C501B" w:rsidRDefault="009910BE" w:rsidP="009910BE">
      <w:pPr>
        <w:pStyle w:val="Sinespaciado"/>
        <w:numPr>
          <w:ilvl w:val="1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P</w:t>
      </w:r>
      <w:r w:rsidR="00F05FA5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ublicado en “</w:t>
      </w:r>
      <w:proofErr w:type="spellStart"/>
      <w:r w:rsidR="00F05FA5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Monatsschrift</w:t>
      </w:r>
      <w:proofErr w:type="spellEnd"/>
      <w:r w:rsidR="00F05FA5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</w:t>
      </w:r>
      <w:proofErr w:type="spellStart"/>
      <w:r w:rsidR="00F05FA5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fü</w:t>
      </w:r>
      <w:proofErr w:type="spellEnd"/>
      <w:r w:rsidR="00D655A4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</w:t>
      </w:r>
      <w:proofErr w:type="spellStart"/>
      <w:r w:rsidR="00D655A4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Kriminologie</w:t>
      </w:r>
      <w:proofErr w:type="spellEnd"/>
      <w:r w:rsidR="00D655A4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</w:t>
      </w:r>
      <w:proofErr w:type="spellStart"/>
      <w:r w:rsidR="00D655A4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und</w:t>
      </w:r>
      <w:proofErr w:type="spellEnd"/>
      <w:r w:rsidR="00D655A4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</w:t>
      </w:r>
      <w:proofErr w:type="spellStart"/>
      <w:r w:rsidR="00D655A4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Strafrechtsreform</w:t>
      </w:r>
      <w:proofErr w:type="spellEnd"/>
      <w:r w:rsidR="00D655A4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, 1973, </w:t>
      </w:r>
      <w:proofErr w:type="spellStart"/>
      <w:r w:rsidR="00D655A4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pp</w:t>
      </w:r>
      <w:proofErr w:type="spellEnd"/>
      <w:r w:rsidR="00D655A4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316 y ss</w:t>
      </w:r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.</w:t>
      </w:r>
      <w:r w:rsidR="00F05FA5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”</w:t>
      </w:r>
      <w:r w:rsidR="00D803BB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.</w:t>
      </w:r>
    </w:p>
    <w:p w14:paraId="7A0B7FDB" w14:textId="1CAADA8E" w:rsidR="009910BE" w:rsidRPr="003C501B" w:rsidRDefault="009910BE" w:rsidP="009910BE">
      <w:pPr>
        <w:pStyle w:val="Sinespaciado"/>
        <w:numPr>
          <w:ilvl w:val="1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Publicado en “</w:t>
      </w:r>
      <w:proofErr w:type="spellStart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Strafrecht</w:t>
      </w:r>
      <w:proofErr w:type="spellEnd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</w:t>
      </w:r>
      <w:proofErr w:type="spellStart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und</w:t>
      </w:r>
      <w:proofErr w:type="spellEnd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</w:t>
      </w:r>
      <w:proofErr w:type="spellStart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Straf</w:t>
      </w:r>
      <w:r w:rsidR="00775055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rechtsreform</w:t>
      </w:r>
      <w:proofErr w:type="spellEnd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”</w:t>
      </w:r>
      <w:r w:rsidR="00775055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, editado por </w:t>
      </w:r>
      <w:proofErr w:type="spellStart"/>
      <w:r w:rsidR="00775055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Madlener</w:t>
      </w:r>
      <w:proofErr w:type="spellEnd"/>
      <w:r w:rsidR="00775055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, </w:t>
      </w:r>
      <w:proofErr w:type="spellStart"/>
      <w:r w:rsidR="00775055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Papenfuss</w:t>
      </w:r>
      <w:proofErr w:type="spellEnd"/>
      <w:r w:rsidR="00775055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y </w:t>
      </w:r>
      <w:proofErr w:type="spellStart"/>
      <w:r w:rsidR="00775055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Shöne</w:t>
      </w:r>
      <w:proofErr w:type="spellEnd"/>
      <w:r w:rsidR="00775055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, Carl </w:t>
      </w:r>
      <w:proofErr w:type="spellStart"/>
      <w:r w:rsidR="00775055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Heymanss</w:t>
      </w:r>
      <w:proofErr w:type="spellEnd"/>
      <w:r w:rsidR="00775055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</w:t>
      </w:r>
      <w:proofErr w:type="spellStart"/>
      <w:r w:rsidR="00775055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Verlag</w:t>
      </w:r>
      <w:proofErr w:type="spellEnd"/>
      <w:r w:rsidR="00775055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KG-Colonia</w:t>
      </w:r>
      <w:r w:rsidR="00C740CE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-</w:t>
      </w:r>
      <w:proofErr w:type="spellStart"/>
      <w:r w:rsidR="00C740CE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Berlin</w:t>
      </w:r>
      <w:proofErr w:type="spellEnd"/>
      <w:r w:rsidR="00C740CE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-Bonn-</w:t>
      </w:r>
      <w:proofErr w:type="spellStart"/>
      <w:r w:rsidR="00C740CE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Münich</w:t>
      </w:r>
      <w:proofErr w:type="spellEnd"/>
      <w:r w:rsidR="00C740CE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, 1974, </w:t>
      </w:r>
      <w:proofErr w:type="spellStart"/>
      <w:r w:rsidR="00C740CE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pp</w:t>
      </w:r>
      <w:proofErr w:type="spellEnd"/>
      <w:r w:rsidR="00C740CE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281 y ss.</w:t>
      </w:r>
    </w:p>
    <w:p w14:paraId="618F37DA" w14:textId="155D5FE9" w:rsidR="00BD553C" w:rsidRPr="003C501B" w:rsidRDefault="00BD553C" w:rsidP="009910BE">
      <w:pPr>
        <w:pStyle w:val="Sinespaciado"/>
        <w:numPr>
          <w:ilvl w:val="1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El traductor us</w:t>
      </w:r>
      <w:r w:rsidR="00366D93"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ó</w:t>
      </w:r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la última versión, entiendo que la de 1974.</w:t>
      </w:r>
    </w:p>
    <w:p w14:paraId="7053B402" w14:textId="3A783702" w:rsidR="00492BB4" w:rsidRPr="003C501B" w:rsidRDefault="00492BB4" w:rsidP="009910BE">
      <w:pPr>
        <w:pStyle w:val="Sinespaciado"/>
        <w:numPr>
          <w:ilvl w:val="1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Enlace del libro </w:t>
      </w:r>
      <w:r w:rsidRPr="003C501B">
        <w:rPr>
          <w:rFonts w:ascii="Times New Roman" w:hAnsi="Times New Roman" w:cs="Times New Roman"/>
          <w:sz w:val="24"/>
          <w:szCs w:val="24"/>
        </w:rPr>
        <w:t>Culpabilidad y prevención en derecho penal</w:t>
      </w:r>
      <w:r w:rsidR="005A2C91" w:rsidRPr="003C501B">
        <w:rPr>
          <w:rFonts w:ascii="Times New Roman" w:hAnsi="Times New Roman" w:cs="Times New Roman"/>
          <w:sz w:val="24"/>
          <w:szCs w:val="24"/>
        </w:rPr>
        <w:t xml:space="preserve">: </w:t>
      </w:r>
      <w:hyperlink r:id="rId13" w:history="1">
        <w:r w:rsidR="00366D93" w:rsidRPr="003C501B">
          <w:rPr>
            <w:rStyle w:val="Hipervnculo"/>
            <w:rFonts w:ascii="Times New Roman" w:hAnsi="Times New Roman" w:cs="Times New Roman"/>
            <w:sz w:val="24"/>
            <w:szCs w:val="24"/>
          </w:rPr>
          <w:t>https://cutt.ly/DnVuie6</w:t>
        </w:r>
      </w:hyperlink>
      <w:r w:rsidR="00366D93" w:rsidRPr="003C501B">
        <w:rPr>
          <w:rFonts w:ascii="Times New Roman" w:hAnsi="Times New Roman" w:cs="Times New Roman"/>
          <w:sz w:val="24"/>
          <w:szCs w:val="24"/>
        </w:rPr>
        <w:t>, visitado el 17.06.2021.</w:t>
      </w:r>
    </w:p>
    <w:p w14:paraId="33FBC387" w14:textId="77777777" w:rsidR="00F66007" w:rsidRPr="003C501B" w:rsidRDefault="00F66007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51" w14:textId="77777777" w:rsidR="009F0BA4" w:rsidRPr="003C501B" w:rsidRDefault="009F0BA4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52" w14:textId="77777777" w:rsidR="009F0BA4" w:rsidRPr="009E4B38" w:rsidRDefault="009F0BA4" w:rsidP="002D3646">
      <w:pPr>
        <w:pStyle w:val="Sinespaciad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4B38">
        <w:rPr>
          <w:rFonts w:ascii="Times New Roman" w:hAnsi="Times New Roman" w:cs="Times New Roman"/>
          <w:b/>
          <w:sz w:val="24"/>
          <w:szCs w:val="24"/>
        </w:rPr>
        <w:t>METODOLOGÍA JURÍDICO PENAL</w:t>
      </w:r>
    </w:p>
    <w:p w14:paraId="7FA4D912" w14:textId="77777777" w:rsidR="00A5484B" w:rsidRPr="009E4B38" w:rsidRDefault="00CA3CE4" w:rsidP="00D01938">
      <w:pPr>
        <w:pStyle w:val="Sinespaciad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9E4B38">
        <w:rPr>
          <w:rFonts w:ascii="Times New Roman" w:hAnsi="Times New Roman" w:cs="Times New Roman"/>
          <w:sz w:val="24"/>
          <w:szCs w:val="24"/>
        </w:rPr>
        <w:t>2012</w:t>
      </w:r>
      <w:r w:rsidRPr="009E4B38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9E4B38">
        <w:rPr>
          <w:rFonts w:ascii="Times New Roman" w:hAnsi="Times New Roman" w:cs="Times New Roman"/>
          <w:sz w:val="24"/>
          <w:szCs w:val="24"/>
        </w:rPr>
        <w:t>El</w:t>
      </w:r>
      <w:proofErr w:type="gramEnd"/>
      <w:r w:rsidRPr="009E4B38">
        <w:rPr>
          <w:rFonts w:ascii="Times New Roman" w:hAnsi="Times New Roman" w:cs="Times New Roman"/>
          <w:sz w:val="24"/>
          <w:szCs w:val="24"/>
        </w:rPr>
        <w:t xml:space="preserve"> nuevo desarrollo de la dogmática jurídico – penal en Alemania. Traducido por Ricardo Robles Planas e Ivo Coca Vila. En: </w:t>
      </w:r>
      <w:proofErr w:type="spellStart"/>
      <w:r w:rsidRPr="009E4B38">
        <w:rPr>
          <w:rFonts w:ascii="Times New Roman" w:hAnsi="Times New Roman" w:cs="Times New Roman"/>
          <w:sz w:val="24"/>
          <w:szCs w:val="24"/>
        </w:rPr>
        <w:t>InDret</w:t>
      </w:r>
      <w:proofErr w:type="spellEnd"/>
      <w:r w:rsidRPr="009E4B38">
        <w:rPr>
          <w:rFonts w:ascii="Times New Roman" w:hAnsi="Times New Roman" w:cs="Times New Roman"/>
          <w:sz w:val="24"/>
          <w:szCs w:val="24"/>
        </w:rPr>
        <w:t xml:space="preserve"> [Revista para el análisis del Derecho] N° 4. España – Barcelona. Octubre.</w:t>
      </w:r>
    </w:p>
    <w:p w14:paraId="68F60E53" w14:textId="6679F02B" w:rsidR="00CA3CE4" w:rsidRPr="009E4B38" w:rsidRDefault="00CA3CE4" w:rsidP="00A5484B">
      <w:pPr>
        <w:pStyle w:val="Sinespaciado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4B38">
        <w:rPr>
          <w:rFonts w:ascii="Times New Roman" w:hAnsi="Times New Roman" w:cs="Times New Roman"/>
          <w:sz w:val="24"/>
          <w:szCs w:val="24"/>
        </w:rPr>
        <w:t xml:space="preserve">www.indret.com. </w:t>
      </w:r>
    </w:p>
    <w:p w14:paraId="765AA78B" w14:textId="77777777" w:rsidR="00D01938" w:rsidRPr="003C501B" w:rsidRDefault="00D01938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68F60E54" w14:textId="2D462087" w:rsidR="00F271DB" w:rsidRPr="003C501B" w:rsidRDefault="00F271DB" w:rsidP="00D01938">
      <w:pPr>
        <w:pStyle w:val="Sinespaciado"/>
        <w:ind w:left="705" w:hanging="705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3C501B">
        <w:rPr>
          <w:rFonts w:ascii="Times New Roman" w:hAnsi="Times New Roman" w:cs="Times New Roman"/>
          <w:sz w:val="24"/>
          <w:szCs w:val="24"/>
          <w:highlight w:val="yellow"/>
        </w:rPr>
        <w:t>2004</w:t>
      </w:r>
      <w:r w:rsidRPr="003C501B">
        <w:rPr>
          <w:rFonts w:ascii="Times New Roman" w:hAnsi="Times New Roman" w:cs="Times New Roman"/>
          <w:sz w:val="24"/>
          <w:szCs w:val="24"/>
          <w:highlight w:val="yellow"/>
        </w:rPr>
        <w:tab/>
      </w:r>
      <w:proofErr w:type="gramStart"/>
      <w:r w:rsidRPr="003C501B">
        <w:rPr>
          <w:rFonts w:ascii="Times New Roman" w:hAnsi="Times New Roman" w:cs="Times New Roman"/>
          <w:sz w:val="24"/>
          <w:szCs w:val="24"/>
          <w:highlight w:val="yellow"/>
        </w:rPr>
        <w:t>Normativismo</w:t>
      </w:r>
      <w:proofErr w:type="gramEnd"/>
      <w:r w:rsidRPr="003C501B">
        <w:rPr>
          <w:rFonts w:ascii="Times New Roman" w:hAnsi="Times New Roman" w:cs="Times New Roman"/>
          <w:sz w:val="24"/>
          <w:szCs w:val="24"/>
          <w:highlight w:val="yellow"/>
        </w:rPr>
        <w:t xml:space="preserve">, política criminal y empirismo en la Dogmática Penal. </w:t>
      </w:r>
      <w:proofErr w:type="gramStart"/>
      <w:r w:rsidRPr="003C501B">
        <w:rPr>
          <w:rFonts w:ascii="Times New Roman" w:hAnsi="Times New Roman" w:cs="Times New Roman"/>
          <w:sz w:val="24"/>
          <w:szCs w:val="24"/>
          <w:highlight w:val="yellow"/>
        </w:rPr>
        <w:t>Traducido  por</w:t>
      </w:r>
      <w:proofErr w:type="gramEnd"/>
      <w:r w:rsidRPr="003C501B">
        <w:rPr>
          <w:rFonts w:ascii="Times New Roman" w:hAnsi="Times New Roman" w:cs="Times New Roman"/>
          <w:sz w:val="24"/>
          <w:szCs w:val="24"/>
          <w:highlight w:val="yellow"/>
        </w:rPr>
        <w:t xml:space="preserve"> Manuel Abanto </w:t>
      </w:r>
      <w:proofErr w:type="spellStart"/>
      <w:r w:rsidRPr="003C501B">
        <w:rPr>
          <w:rFonts w:ascii="Times New Roman" w:hAnsi="Times New Roman" w:cs="Times New Roman"/>
          <w:sz w:val="24"/>
          <w:szCs w:val="24"/>
          <w:highlight w:val="yellow"/>
        </w:rPr>
        <w:t>Vasquez</w:t>
      </w:r>
      <w:proofErr w:type="spellEnd"/>
      <w:r w:rsidRPr="003C501B">
        <w:rPr>
          <w:rFonts w:ascii="Times New Roman" w:hAnsi="Times New Roman" w:cs="Times New Roman"/>
          <w:sz w:val="24"/>
          <w:szCs w:val="24"/>
          <w:highlight w:val="yellow"/>
        </w:rPr>
        <w:t>. En: Problemas actuales de Dogmática Penal. Perú – Lima: ARA Editores E.I.R.L., p</w:t>
      </w:r>
    </w:p>
    <w:p w14:paraId="6C3FCBC7" w14:textId="77777777" w:rsidR="00D01938" w:rsidRPr="003C501B" w:rsidRDefault="00D01938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68F60E55" w14:textId="6C14C8F6" w:rsidR="00F271DB" w:rsidRDefault="00F271DB" w:rsidP="00D01938">
      <w:pPr>
        <w:pStyle w:val="Sinespaciad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993A2C">
        <w:rPr>
          <w:rFonts w:ascii="Times New Roman" w:hAnsi="Times New Roman" w:cs="Times New Roman"/>
          <w:sz w:val="24"/>
          <w:szCs w:val="24"/>
        </w:rPr>
        <w:t>2002</w:t>
      </w:r>
      <w:r w:rsidRPr="00993A2C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993A2C">
        <w:rPr>
          <w:rFonts w:ascii="Times New Roman" w:hAnsi="Times New Roman" w:cs="Times New Roman"/>
          <w:sz w:val="24"/>
          <w:szCs w:val="24"/>
        </w:rPr>
        <w:t>Política</w:t>
      </w:r>
      <w:proofErr w:type="gramEnd"/>
      <w:r w:rsidRPr="00993A2C">
        <w:rPr>
          <w:rFonts w:ascii="Times New Roman" w:hAnsi="Times New Roman" w:cs="Times New Roman"/>
          <w:sz w:val="24"/>
          <w:szCs w:val="24"/>
        </w:rPr>
        <w:t xml:space="preserve"> Criminal y Sistema del Derecho Penal. Traducción e Introducción de Francisco Muñoz Conde. Argentina – Buenos Aires: Hammurabi. Segunda Edición</w:t>
      </w:r>
      <w:r w:rsidR="00CE7144" w:rsidRPr="00993A2C">
        <w:rPr>
          <w:rFonts w:ascii="Times New Roman" w:hAnsi="Times New Roman" w:cs="Times New Roman"/>
          <w:sz w:val="24"/>
          <w:szCs w:val="24"/>
        </w:rPr>
        <w:t xml:space="preserve"> [2000]</w:t>
      </w:r>
      <w:r w:rsidRPr="00993A2C">
        <w:rPr>
          <w:rFonts w:ascii="Times New Roman" w:hAnsi="Times New Roman" w:cs="Times New Roman"/>
          <w:sz w:val="24"/>
          <w:szCs w:val="24"/>
        </w:rPr>
        <w:t xml:space="preserve">. </w:t>
      </w:r>
      <w:r w:rsidR="00656FAC" w:rsidRPr="00993A2C">
        <w:rPr>
          <w:rFonts w:ascii="Times New Roman" w:hAnsi="Times New Roman" w:cs="Times New Roman"/>
          <w:sz w:val="24"/>
          <w:szCs w:val="24"/>
        </w:rPr>
        <w:t xml:space="preserve">Primera </w:t>
      </w:r>
      <w:r w:rsidRPr="00993A2C">
        <w:rPr>
          <w:rFonts w:ascii="Times New Roman" w:hAnsi="Times New Roman" w:cs="Times New Roman"/>
          <w:sz w:val="24"/>
          <w:szCs w:val="24"/>
        </w:rPr>
        <w:t>reimpresión, p</w:t>
      </w:r>
      <w:r w:rsidR="00993A2C">
        <w:rPr>
          <w:rFonts w:ascii="Times New Roman" w:hAnsi="Times New Roman" w:cs="Times New Roman"/>
          <w:sz w:val="24"/>
          <w:szCs w:val="24"/>
        </w:rPr>
        <w:t>p.</w:t>
      </w:r>
      <w:r w:rsidRPr="00993A2C">
        <w:rPr>
          <w:rFonts w:ascii="Times New Roman" w:hAnsi="Times New Roman" w:cs="Times New Roman"/>
          <w:sz w:val="24"/>
          <w:szCs w:val="24"/>
        </w:rPr>
        <w:t xml:space="preserve"> 123.</w:t>
      </w:r>
    </w:p>
    <w:p w14:paraId="746E863E" w14:textId="12089F66" w:rsidR="00993A2C" w:rsidRDefault="00A10912" w:rsidP="00A10912">
      <w:pPr>
        <w:pStyle w:val="Sinespaciado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Artículo </w:t>
      </w:r>
      <w:r w:rsidR="004B7725">
        <w:rPr>
          <w:rFonts w:ascii="Times New Roman" w:hAnsi="Times New Roman" w:cs="Times New Roman"/>
          <w:sz w:val="24"/>
          <w:szCs w:val="24"/>
        </w:rPr>
        <w:t xml:space="preserve">que corresponde a la conferencia pronunciada en </w:t>
      </w:r>
      <w:proofErr w:type="spellStart"/>
      <w:r w:rsidR="004B7725">
        <w:rPr>
          <w:rFonts w:ascii="Times New Roman" w:hAnsi="Times New Roman" w:cs="Times New Roman"/>
          <w:sz w:val="24"/>
          <w:szCs w:val="24"/>
        </w:rPr>
        <w:t>Berlin</w:t>
      </w:r>
      <w:proofErr w:type="spellEnd"/>
      <w:r w:rsidR="004B7725">
        <w:rPr>
          <w:rFonts w:ascii="Times New Roman" w:hAnsi="Times New Roman" w:cs="Times New Roman"/>
          <w:sz w:val="24"/>
          <w:szCs w:val="24"/>
        </w:rPr>
        <w:t xml:space="preserve"> el 13.05.2070.</w:t>
      </w:r>
    </w:p>
    <w:p w14:paraId="6FD7BD5B" w14:textId="1A8A9400" w:rsidR="004B7725" w:rsidRPr="0004422C" w:rsidRDefault="007B6094" w:rsidP="00A10912">
      <w:pPr>
        <w:pStyle w:val="Sinespaciado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4422C">
        <w:rPr>
          <w:rFonts w:ascii="Times New Roman" w:hAnsi="Times New Roman" w:cs="Times New Roman"/>
          <w:sz w:val="24"/>
          <w:szCs w:val="24"/>
        </w:rPr>
        <w:t>Enlace</w:t>
      </w:r>
      <w:r w:rsidR="005B4E4B" w:rsidRPr="0004422C">
        <w:rPr>
          <w:rFonts w:ascii="Times New Roman" w:hAnsi="Times New Roman" w:cs="Times New Roman"/>
          <w:sz w:val="24"/>
          <w:szCs w:val="24"/>
        </w:rPr>
        <w:t xml:space="preserve">: </w:t>
      </w:r>
      <w:hyperlink r:id="rId14" w:history="1">
        <w:r w:rsidR="0004422C" w:rsidRPr="0004422C">
          <w:rPr>
            <w:rStyle w:val="Hipervnculo"/>
            <w:rFonts w:ascii="Times New Roman" w:hAnsi="Times New Roman" w:cs="Times New Roman"/>
            <w:sz w:val="24"/>
            <w:szCs w:val="24"/>
          </w:rPr>
          <w:t>https://cutt.ly/Yn0l3cQ</w:t>
        </w:r>
      </w:hyperlink>
      <w:r w:rsidR="0004422C" w:rsidRPr="0004422C">
        <w:rPr>
          <w:rFonts w:ascii="Times New Roman" w:hAnsi="Times New Roman" w:cs="Times New Roman"/>
          <w:sz w:val="24"/>
          <w:szCs w:val="24"/>
        </w:rPr>
        <w:t xml:space="preserve">, visitado el </w:t>
      </w:r>
      <w:r w:rsidR="0004422C">
        <w:rPr>
          <w:rFonts w:ascii="Times New Roman" w:hAnsi="Times New Roman" w:cs="Times New Roman"/>
          <w:sz w:val="24"/>
          <w:szCs w:val="24"/>
        </w:rPr>
        <w:t>20.06.2021</w:t>
      </w:r>
      <w:r w:rsidR="0014642B">
        <w:rPr>
          <w:rFonts w:ascii="Times New Roman" w:hAnsi="Times New Roman" w:cs="Times New Roman"/>
          <w:sz w:val="24"/>
          <w:szCs w:val="24"/>
        </w:rPr>
        <w:t>.</w:t>
      </w:r>
    </w:p>
    <w:p w14:paraId="42F11D48" w14:textId="77777777" w:rsidR="00B2472E" w:rsidRPr="0004422C" w:rsidRDefault="00B2472E" w:rsidP="00B2472E">
      <w:pPr>
        <w:pStyle w:val="Sinespaciado"/>
        <w:ind w:left="705" w:hanging="705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68F60E56" w14:textId="05E5260B" w:rsidR="00F271DB" w:rsidRPr="003C501B" w:rsidRDefault="00F271DB" w:rsidP="00B2472E">
      <w:pPr>
        <w:pStyle w:val="Sinespaciado"/>
        <w:ind w:left="705" w:hanging="705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3C501B">
        <w:rPr>
          <w:rFonts w:ascii="Times New Roman" w:hAnsi="Times New Roman" w:cs="Times New Roman"/>
          <w:sz w:val="24"/>
          <w:szCs w:val="24"/>
          <w:highlight w:val="yellow"/>
        </w:rPr>
        <w:t>2002a</w:t>
      </w:r>
      <w:r w:rsidRPr="003C501B">
        <w:rPr>
          <w:rFonts w:ascii="Times New Roman" w:hAnsi="Times New Roman" w:cs="Times New Roman"/>
          <w:sz w:val="24"/>
          <w:szCs w:val="24"/>
          <w:highlight w:val="yellow"/>
        </w:rPr>
        <w:tab/>
        <w:t xml:space="preserve">Problemas actuales de la política criminal. Traducida por Enrique Diaz Aranda. [Conferencia 04.09.2000]. En: Problemas Fundamentales de Política Criminal y </w:t>
      </w:r>
      <w:r w:rsidRPr="003C501B">
        <w:rPr>
          <w:rFonts w:ascii="Times New Roman" w:hAnsi="Times New Roman" w:cs="Times New Roman"/>
          <w:sz w:val="24"/>
          <w:szCs w:val="24"/>
          <w:highlight w:val="yellow"/>
        </w:rPr>
        <w:lastRenderedPageBreak/>
        <w:t>Derecho Penal. México. Instituto de Investigaciones Jurídicas de la UNAM. Reimpresión. Primera Edición 2001., p 86 – 105.</w:t>
      </w:r>
    </w:p>
    <w:p w14:paraId="2A2F9EC0" w14:textId="77777777" w:rsidR="00B2472E" w:rsidRPr="003C501B" w:rsidRDefault="00B2472E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C44CD4D" w14:textId="77777777" w:rsidR="00B2472E" w:rsidRPr="003C501B" w:rsidRDefault="00B2472E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398CC74A" w14:textId="3589E290" w:rsidR="00470B31" w:rsidRPr="003C501B" w:rsidRDefault="007B3A30" w:rsidP="00470B31">
      <w:pPr>
        <w:pStyle w:val="Sinespaciad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>2000a</w:t>
      </w:r>
      <w:r w:rsidRPr="003C501B">
        <w:rPr>
          <w:rFonts w:ascii="Times New Roman" w:hAnsi="Times New Roman" w:cs="Times New Roman"/>
          <w:sz w:val="24"/>
          <w:szCs w:val="24"/>
        </w:rPr>
        <w:tab/>
        <w:t xml:space="preserve">Problemas básicos del sistema de derecho Penal. Traducción de Carmen Gómez Rivero. </w:t>
      </w:r>
      <w:r w:rsidR="00470B31" w:rsidRPr="003C501B">
        <w:rPr>
          <w:rFonts w:ascii="Times New Roman" w:hAnsi="Times New Roman" w:cs="Times New Roman"/>
          <w:sz w:val="24"/>
          <w:szCs w:val="24"/>
        </w:rPr>
        <w:t xml:space="preserve">En: La evolución de la Política Criminal, el Derecho penal y el Proceso Penal. Traducción de Carmen Gómez Rivero y María del Carmen García Cantizano. Introducción de Francisco Muñoz Conde. España – Valencia: Tirant lo Blanch, </w:t>
      </w:r>
      <w:proofErr w:type="spellStart"/>
      <w:r w:rsidR="00470B31" w:rsidRPr="003C501B">
        <w:rPr>
          <w:rFonts w:ascii="Times New Roman" w:hAnsi="Times New Roman" w:cs="Times New Roman"/>
          <w:sz w:val="24"/>
          <w:szCs w:val="24"/>
        </w:rPr>
        <w:t>pp</w:t>
      </w:r>
      <w:proofErr w:type="spellEnd"/>
      <w:r w:rsidR="00470B31" w:rsidRPr="003C501B">
        <w:rPr>
          <w:rFonts w:ascii="Times New Roman" w:hAnsi="Times New Roman" w:cs="Times New Roman"/>
          <w:sz w:val="24"/>
          <w:szCs w:val="24"/>
        </w:rPr>
        <w:t xml:space="preserve"> 37-</w:t>
      </w:r>
      <w:r w:rsidR="002A0CF8" w:rsidRPr="003C501B">
        <w:rPr>
          <w:rFonts w:ascii="Times New Roman" w:hAnsi="Times New Roman" w:cs="Times New Roman"/>
          <w:sz w:val="24"/>
          <w:szCs w:val="24"/>
        </w:rPr>
        <w:t>5</w:t>
      </w:r>
      <w:r w:rsidR="009A27CC" w:rsidRPr="003C501B">
        <w:rPr>
          <w:rFonts w:ascii="Times New Roman" w:hAnsi="Times New Roman" w:cs="Times New Roman"/>
          <w:sz w:val="24"/>
          <w:szCs w:val="24"/>
        </w:rPr>
        <w:t>5</w:t>
      </w:r>
      <w:r w:rsidR="00470B31" w:rsidRPr="003C501B">
        <w:rPr>
          <w:rFonts w:ascii="Times New Roman" w:hAnsi="Times New Roman" w:cs="Times New Roman"/>
          <w:sz w:val="24"/>
          <w:szCs w:val="24"/>
        </w:rPr>
        <w:t>.</w:t>
      </w:r>
    </w:p>
    <w:p w14:paraId="68C627A4" w14:textId="77777777" w:rsidR="00470B31" w:rsidRPr="003C501B" w:rsidRDefault="00470B31" w:rsidP="00470B31">
      <w:pPr>
        <w:pStyle w:val="Sinespaciado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 xml:space="preserve">Enlace del libro La evolución de la Política Criminal, el Derecho penal y el Proceso Penal: </w:t>
      </w:r>
      <w:hyperlink r:id="rId15" w:history="1">
        <w:r w:rsidRPr="003C501B">
          <w:rPr>
            <w:rStyle w:val="Hipervnculo"/>
            <w:rFonts w:ascii="Times New Roman" w:hAnsi="Times New Roman" w:cs="Times New Roman"/>
            <w:sz w:val="24"/>
            <w:szCs w:val="24"/>
          </w:rPr>
          <w:t>https://cutt.ly/rnBqUoX</w:t>
        </w:r>
      </w:hyperlink>
      <w:r w:rsidRPr="003C501B">
        <w:rPr>
          <w:rFonts w:ascii="Times New Roman" w:hAnsi="Times New Roman" w:cs="Times New Roman"/>
          <w:sz w:val="24"/>
          <w:szCs w:val="24"/>
        </w:rPr>
        <w:t>, visitado el 18.06.2021.</w:t>
      </w:r>
    </w:p>
    <w:p w14:paraId="304BFDEE" w14:textId="14EB9C8B" w:rsidR="00B2472E" w:rsidRPr="003C501B" w:rsidRDefault="00B2472E" w:rsidP="00470B31">
      <w:pPr>
        <w:pStyle w:val="Sinespaciad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</w:p>
    <w:p w14:paraId="6E1C64C5" w14:textId="22F038B1" w:rsidR="00E02636" w:rsidRPr="003C501B" w:rsidRDefault="007B3A30" w:rsidP="00E02636">
      <w:pPr>
        <w:pStyle w:val="Sinespaciad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>2000b</w:t>
      </w:r>
      <w:r w:rsidRPr="003C501B">
        <w:rPr>
          <w:rFonts w:ascii="Times New Roman" w:hAnsi="Times New Roman" w:cs="Times New Roman"/>
          <w:sz w:val="24"/>
          <w:szCs w:val="24"/>
        </w:rPr>
        <w:tab/>
        <w:t xml:space="preserve">Política Criminal y Dogmática Jurídico Penal en la actualidad. Traducción de Carmen Gómez Rivero. </w:t>
      </w:r>
      <w:r w:rsidR="00E02636" w:rsidRPr="003C501B">
        <w:rPr>
          <w:rFonts w:ascii="Times New Roman" w:hAnsi="Times New Roman" w:cs="Times New Roman"/>
          <w:sz w:val="24"/>
          <w:szCs w:val="24"/>
        </w:rPr>
        <w:t xml:space="preserve">En: La evolución de la Política Criminal, el Derecho penal y el Proceso Penal. Traducción de Carmen Gómez Rivero y María del Carmen García Cantizano. Introducción de Francisco Muñoz Conde. España – Valencia: Tirant lo Blanch, </w:t>
      </w:r>
      <w:proofErr w:type="spellStart"/>
      <w:r w:rsidR="00E02636" w:rsidRPr="003C501B">
        <w:rPr>
          <w:rFonts w:ascii="Times New Roman" w:hAnsi="Times New Roman" w:cs="Times New Roman"/>
          <w:sz w:val="24"/>
          <w:szCs w:val="24"/>
        </w:rPr>
        <w:t>pp</w:t>
      </w:r>
      <w:proofErr w:type="spellEnd"/>
      <w:r w:rsidR="00E02636" w:rsidRPr="003C501B">
        <w:rPr>
          <w:rFonts w:ascii="Times New Roman" w:hAnsi="Times New Roman" w:cs="Times New Roman"/>
          <w:sz w:val="24"/>
          <w:szCs w:val="24"/>
        </w:rPr>
        <w:t xml:space="preserve"> 57-</w:t>
      </w:r>
      <w:r w:rsidR="00F03D9C" w:rsidRPr="003C501B">
        <w:rPr>
          <w:rFonts w:ascii="Times New Roman" w:hAnsi="Times New Roman" w:cs="Times New Roman"/>
          <w:sz w:val="24"/>
          <w:szCs w:val="24"/>
        </w:rPr>
        <w:t>94</w:t>
      </w:r>
      <w:r w:rsidR="00E02636" w:rsidRPr="003C501B">
        <w:rPr>
          <w:rFonts w:ascii="Times New Roman" w:hAnsi="Times New Roman" w:cs="Times New Roman"/>
          <w:sz w:val="24"/>
          <w:szCs w:val="24"/>
        </w:rPr>
        <w:t>.</w:t>
      </w:r>
    </w:p>
    <w:p w14:paraId="5252C0F7" w14:textId="77777777" w:rsidR="00E02636" w:rsidRPr="003C501B" w:rsidRDefault="00E02636" w:rsidP="00E02636">
      <w:pPr>
        <w:pStyle w:val="Sinespaciado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 xml:space="preserve">Enlace del libro La evolución de la Política Criminal, el Derecho penal y el Proceso Penal: </w:t>
      </w:r>
      <w:hyperlink r:id="rId16" w:history="1">
        <w:r w:rsidRPr="003C501B">
          <w:rPr>
            <w:rStyle w:val="Hipervnculo"/>
            <w:rFonts w:ascii="Times New Roman" w:hAnsi="Times New Roman" w:cs="Times New Roman"/>
            <w:sz w:val="24"/>
            <w:szCs w:val="24"/>
          </w:rPr>
          <w:t>https://cutt.ly/rnBqUoX</w:t>
        </w:r>
      </w:hyperlink>
      <w:r w:rsidRPr="003C501B">
        <w:rPr>
          <w:rFonts w:ascii="Times New Roman" w:hAnsi="Times New Roman" w:cs="Times New Roman"/>
          <w:sz w:val="24"/>
          <w:szCs w:val="24"/>
        </w:rPr>
        <w:t>, visitado el 18.06.2021.</w:t>
      </w:r>
    </w:p>
    <w:p w14:paraId="7305EB38" w14:textId="234D9555" w:rsidR="00B2472E" w:rsidRPr="003C501B" w:rsidRDefault="00B2472E" w:rsidP="00E02636">
      <w:pPr>
        <w:pStyle w:val="Sinespaciad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</w:p>
    <w:p w14:paraId="68F60E5A" w14:textId="2F62A87D" w:rsidR="007B3A30" w:rsidRPr="003C501B" w:rsidRDefault="007B3A30" w:rsidP="00B2472E">
      <w:pPr>
        <w:pStyle w:val="Sinespaciado"/>
        <w:ind w:left="705" w:hanging="705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1DFB509D" w14:textId="77777777" w:rsidR="00B2472E" w:rsidRPr="003C501B" w:rsidRDefault="00B2472E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68F60E5B" w14:textId="451DA979" w:rsidR="009F0BA4" w:rsidRPr="003C501B" w:rsidRDefault="00B225B8" w:rsidP="00B2472E">
      <w:pPr>
        <w:pStyle w:val="Sinespaciado"/>
        <w:ind w:left="705" w:hanging="705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3C501B">
        <w:rPr>
          <w:rFonts w:ascii="Times New Roman" w:hAnsi="Times New Roman" w:cs="Times New Roman"/>
          <w:sz w:val="24"/>
          <w:szCs w:val="24"/>
          <w:highlight w:val="yellow"/>
        </w:rPr>
        <w:t>1998</w:t>
      </w:r>
      <w:r w:rsidRPr="003C501B">
        <w:rPr>
          <w:rFonts w:ascii="Times New Roman" w:hAnsi="Times New Roman" w:cs="Times New Roman"/>
          <w:sz w:val="24"/>
          <w:szCs w:val="24"/>
          <w:highlight w:val="yellow"/>
        </w:rPr>
        <w:tab/>
      </w:r>
      <w:proofErr w:type="gramStart"/>
      <w:r w:rsidRPr="003C501B">
        <w:rPr>
          <w:rFonts w:ascii="Times New Roman" w:hAnsi="Times New Roman" w:cs="Times New Roman"/>
          <w:sz w:val="24"/>
          <w:szCs w:val="24"/>
          <w:highlight w:val="yellow"/>
        </w:rPr>
        <w:t>Acerca</w:t>
      </w:r>
      <w:proofErr w:type="gramEnd"/>
      <w:r w:rsidRPr="003C501B">
        <w:rPr>
          <w:rFonts w:ascii="Times New Roman" w:hAnsi="Times New Roman" w:cs="Times New Roman"/>
          <w:sz w:val="24"/>
          <w:szCs w:val="24"/>
          <w:highlight w:val="yellow"/>
        </w:rPr>
        <w:t xml:space="preserve"> de la consolidación político – criminal del sistema de derecho penal. Traducido por Manuel Abanto Vásquez. En: Dogmática Penal y Político Criminal. Perú – Lima: Importaciones y Distribuidora Editorial Moreno S.A. [IDEMSA], p 25 - 44.</w:t>
      </w:r>
    </w:p>
    <w:p w14:paraId="1F342AC1" w14:textId="77777777" w:rsidR="00B2472E" w:rsidRPr="003C501B" w:rsidRDefault="00B2472E" w:rsidP="00B2472E">
      <w:pPr>
        <w:pStyle w:val="Sinespaciado"/>
        <w:ind w:left="705" w:hanging="705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68F60E5C" w14:textId="587F1ACE" w:rsidR="00250D37" w:rsidRPr="003C501B" w:rsidRDefault="00250D37" w:rsidP="00B2472E">
      <w:pPr>
        <w:pStyle w:val="Sinespaciado"/>
        <w:ind w:left="705" w:hanging="705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3C501B">
        <w:rPr>
          <w:rFonts w:ascii="Times New Roman" w:hAnsi="Times New Roman" w:cs="Times New Roman"/>
          <w:sz w:val="24"/>
          <w:szCs w:val="24"/>
          <w:highlight w:val="yellow"/>
        </w:rPr>
        <w:t>1998a</w:t>
      </w:r>
      <w:r w:rsidRPr="003C501B">
        <w:rPr>
          <w:rFonts w:ascii="Times New Roman" w:hAnsi="Times New Roman" w:cs="Times New Roman"/>
          <w:sz w:val="24"/>
          <w:szCs w:val="24"/>
          <w:highlight w:val="yellow"/>
        </w:rPr>
        <w:tab/>
        <w:t>El desarrollo del Derecho penal en el siguiente siglo. Traducido por Manuel Abanto Vásquez. En: Dogmática Penal y Político Criminal. Perú – Lima: Importaciones y Distribuidora Editorial Moreno S.A. [IDEMSA], p 437 – 463.</w:t>
      </w:r>
    </w:p>
    <w:p w14:paraId="1F74D0AA" w14:textId="77777777" w:rsidR="00B2472E" w:rsidRPr="003C501B" w:rsidRDefault="00B2472E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68F60E5D" w14:textId="4D505FB7" w:rsidR="002E1312" w:rsidRPr="003C501B" w:rsidRDefault="002E1312" w:rsidP="00B2472E">
      <w:pPr>
        <w:pStyle w:val="Sinespaciad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  <w:highlight w:val="yellow"/>
        </w:rPr>
        <w:t>1972</w:t>
      </w:r>
      <w:r w:rsidRPr="003C501B">
        <w:rPr>
          <w:rFonts w:ascii="Times New Roman" w:hAnsi="Times New Roman" w:cs="Times New Roman"/>
          <w:sz w:val="24"/>
          <w:szCs w:val="24"/>
          <w:highlight w:val="yellow"/>
        </w:rPr>
        <w:tab/>
      </w:r>
      <w:proofErr w:type="gramStart"/>
      <w:r w:rsidRPr="003C501B">
        <w:rPr>
          <w:rFonts w:ascii="Times New Roman" w:hAnsi="Times New Roman" w:cs="Times New Roman"/>
          <w:sz w:val="24"/>
          <w:szCs w:val="24"/>
          <w:highlight w:val="yellow"/>
        </w:rPr>
        <w:t>Política</w:t>
      </w:r>
      <w:proofErr w:type="gramEnd"/>
      <w:r w:rsidRPr="003C501B">
        <w:rPr>
          <w:rFonts w:ascii="Times New Roman" w:hAnsi="Times New Roman" w:cs="Times New Roman"/>
          <w:sz w:val="24"/>
          <w:szCs w:val="24"/>
          <w:highlight w:val="yellow"/>
        </w:rPr>
        <w:t xml:space="preserve"> Criminal y Sistema del Derecho Penal. Traducción e Introducción de Francisco Muñoz Conde. España – Barcelona:</w:t>
      </w:r>
      <w:r w:rsidR="00F271DB" w:rsidRPr="003C501B">
        <w:rPr>
          <w:rFonts w:ascii="Times New Roman" w:hAnsi="Times New Roman" w:cs="Times New Roman"/>
          <w:sz w:val="24"/>
          <w:szCs w:val="24"/>
          <w:highlight w:val="yellow"/>
        </w:rPr>
        <w:t xml:space="preserve"> BOSCH, C</w:t>
      </w:r>
      <w:r w:rsidRPr="003C501B">
        <w:rPr>
          <w:rFonts w:ascii="Times New Roman" w:hAnsi="Times New Roman" w:cs="Times New Roman"/>
          <w:sz w:val="24"/>
          <w:szCs w:val="24"/>
          <w:highlight w:val="yellow"/>
        </w:rPr>
        <w:t>asa Editorial, p 81.</w:t>
      </w:r>
    </w:p>
    <w:p w14:paraId="68F60E5E" w14:textId="77777777" w:rsidR="002E1312" w:rsidRPr="003C501B" w:rsidRDefault="002E1312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5F" w14:textId="77777777" w:rsidR="002E1312" w:rsidRPr="003C501B" w:rsidRDefault="002E1312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60" w14:textId="77777777" w:rsidR="009F0BA4" w:rsidRPr="003C501B" w:rsidRDefault="009F0BA4" w:rsidP="002D3646">
      <w:pPr>
        <w:pStyle w:val="Sinespaciad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501B">
        <w:rPr>
          <w:rFonts w:ascii="Times New Roman" w:hAnsi="Times New Roman" w:cs="Times New Roman"/>
          <w:b/>
          <w:sz w:val="24"/>
          <w:szCs w:val="24"/>
        </w:rPr>
        <w:t>CONCEPTOS GENERALES DEL DERECHO PENAL</w:t>
      </w:r>
    </w:p>
    <w:p w14:paraId="68F60E61" w14:textId="77777777" w:rsidR="009F0BA4" w:rsidRPr="003C501B" w:rsidRDefault="00F271DB" w:rsidP="002D3646">
      <w:pPr>
        <w:pStyle w:val="Sinespaciad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501B">
        <w:rPr>
          <w:rFonts w:ascii="Times New Roman" w:hAnsi="Times New Roman" w:cs="Times New Roman"/>
          <w:b/>
          <w:sz w:val="24"/>
          <w:szCs w:val="24"/>
        </w:rPr>
        <w:t>BIEN JURÍDICO</w:t>
      </w:r>
    </w:p>
    <w:p w14:paraId="68F60E62" w14:textId="77777777" w:rsidR="00517335" w:rsidRPr="003C501B" w:rsidRDefault="00517335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63" w14:textId="77777777" w:rsidR="00945F64" w:rsidRPr="003C501B" w:rsidRDefault="00945F64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>2016</w:t>
      </w:r>
      <w:r w:rsidRPr="003C501B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3C501B">
        <w:rPr>
          <w:rFonts w:ascii="Times New Roman" w:hAnsi="Times New Roman" w:cs="Times New Roman"/>
          <w:sz w:val="24"/>
          <w:szCs w:val="24"/>
        </w:rPr>
        <w:t>El</w:t>
      </w:r>
      <w:proofErr w:type="gramEnd"/>
      <w:r w:rsidRPr="003C501B">
        <w:rPr>
          <w:rFonts w:ascii="Times New Roman" w:hAnsi="Times New Roman" w:cs="Times New Roman"/>
          <w:sz w:val="24"/>
          <w:szCs w:val="24"/>
        </w:rPr>
        <w:t xml:space="preserve"> injusto penal en el campo de tensiones entre la protección de bienes jurídicos y la libertad individual. En: La teoría del delito en la discusión actual. Tomo I. Traducida por Manuel A. Abanto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Vasquez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. Perú – Lima: Editora y Librería Jurídica Grijley E.I.R.L.,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pp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 99-117.</w:t>
      </w:r>
    </w:p>
    <w:p w14:paraId="68F60E64" w14:textId="77777777" w:rsidR="00945F64" w:rsidRPr="003C501B" w:rsidRDefault="00945F64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ab/>
      </w:r>
      <w:r w:rsidRPr="003C501B">
        <w:rPr>
          <w:rFonts w:ascii="Times New Roman" w:hAnsi="Times New Roman" w:cs="Times New Roman"/>
          <w:sz w:val="24"/>
          <w:szCs w:val="24"/>
          <w:lang w:val="en-US"/>
        </w:rPr>
        <w:t xml:space="preserve">“Das </w:t>
      </w:r>
      <w:proofErr w:type="spellStart"/>
      <w:r w:rsidRPr="003C501B">
        <w:rPr>
          <w:rFonts w:ascii="Times New Roman" w:hAnsi="Times New Roman" w:cs="Times New Roman"/>
          <w:sz w:val="24"/>
          <w:szCs w:val="24"/>
          <w:lang w:val="en-US"/>
        </w:rPr>
        <w:t>strafrechtliche</w:t>
      </w:r>
      <w:proofErr w:type="spellEnd"/>
      <w:r w:rsidRPr="003C50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C501B">
        <w:rPr>
          <w:rFonts w:ascii="Times New Roman" w:hAnsi="Times New Roman" w:cs="Times New Roman"/>
          <w:sz w:val="24"/>
          <w:szCs w:val="24"/>
          <w:lang w:val="en-US"/>
        </w:rPr>
        <w:t>Unrecht</w:t>
      </w:r>
      <w:proofErr w:type="spellEnd"/>
      <w:r w:rsidRPr="003C50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C501B">
        <w:rPr>
          <w:rFonts w:ascii="Times New Roman" w:hAnsi="Times New Roman" w:cs="Times New Roman"/>
          <w:sz w:val="24"/>
          <w:szCs w:val="24"/>
          <w:lang w:val="en-US"/>
        </w:rPr>
        <w:t>im</w:t>
      </w:r>
      <w:proofErr w:type="spellEnd"/>
      <w:r w:rsidRPr="003C50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C501B">
        <w:rPr>
          <w:rFonts w:ascii="Times New Roman" w:hAnsi="Times New Roman" w:cs="Times New Roman"/>
          <w:sz w:val="24"/>
          <w:szCs w:val="24"/>
          <w:lang w:val="en-US"/>
        </w:rPr>
        <w:t>Spannungsfeld</w:t>
      </w:r>
      <w:proofErr w:type="spellEnd"/>
      <w:r w:rsidRPr="003C501B">
        <w:rPr>
          <w:rFonts w:ascii="Times New Roman" w:hAnsi="Times New Roman" w:cs="Times New Roman"/>
          <w:sz w:val="24"/>
          <w:szCs w:val="24"/>
          <w:lang w:val="en-US"/>
        </w:rPr>
        <w:t xml:space="preserve"> von </w:t>
      </w:r>
      <w:proofErr w:type="spellStart"/>
      <w:r w:rsidRPr="003C501B">
        <w:rPr>
          <w:rFonts w:ascii="Times New Roman" w:hAnsi="Times New Roman" w:cs="Times New Roman"/>
          <w:sz w:val="24"/>
          <w:szCs w:val="24"/>
          <w:lang w:val="en-US"/>
        </w:rPr>
        <w:t>Rechts-güterschutz</w:t>
      </w:r>
      <w:proofErr w:type="spellEnd"/>
      <w:r w:rsidRPr="003C501B">
        <w:rPr>
          <w:rFonts w:ascii="Times New Roman" w:hAnsi="Times New Roman" w:cs="Times New Roman"/>
          <w:sz w:val="24"/>
          <w:szCs w:val="24"/>
          <w:lang w:val="en-US"/>
        </w:rPr>
        <w:t xml:space="preserve"> und </w:t>
      </w:r>
      <w:proofErr w:type="spellStart"/>
      <w:r w:rsidRPr="003C501B">
        <w:rPr>
          <w:rFonts w:ascii="Times New Roman" w:hAnsi="Times New Roman" w:cs="Times New Roman"/>
          <w:sz w:val="24"/>
          <w:szCs w:val="24"/>
          <w:lang w:val="en-US"/>
        </w:rPr>
        <w:t>individueller</w:t>
      </w:r>
      <w:proofErr w:type="spellEnd"/>
      <w:r w:rsidRPr="003C50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C501B">
        <w:rPr>
          <w:rFonts w:ascii="Times New Roman" w:hAnsi="Times New Roman" w:cs="Times New Roman"/>
          <w:sz w:val="24"/>
          <w:szCs w:val="24"/>
          <w:lang w:val="en-US"/>
        </w:rPr>
        <w:t>Freheit</w:t>
      </w:r>
      <w:proofErr w:type="spellEnd"/>
      <w:r w:rsidRPr="003C501B">
        <w:rPr>
          <w:rFonts w:ascii="Times New Roman" w:hAnsi="Times New Roman" w:cs="Times New Roman"/>
          <w:sz w:val="24"/>
          <w:szCs w:val="24"/>
          <w:lang w:val="en-US"/>
        </w:rPr>
        <w:t xml:space="preserve">”. </w:t>
      </w:r>
      <w:r w:rsidRPr="003C501B">
        <w:rPr>
          <w:rFonts w:ascii="Times New Roman" w:hAnsi="Times New Roman" w:cs="Times New Roman"/>
          <w:sz w:val="24"/>
          <w:szCs w:val="24"/>
        </w:rPr>
        <w:t>2004.</w:t>
      </w:r>
    </w:p>
    <w:p w14:paraId="68F60E65" w14:textId="77777777" w:rsidR="00945F64" w:rsidRPr="003C501B" w:rsidRDefault="00945F64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66" w14:textId="77777777" w:rsidR="00F36853" w:rsidRPr="003C501B" w:rsidRDefault="00F36853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lastRenderedPageBreak/>
        <w:t>2016a</w:t>
      </w:r>
      <w:r w:rsidRPr="003C501B">
        <w:rPr>
          <w:rFonts w:ascii="Times New Roman" w:hAnsi="Times New Roman" w:cs="Times New Roman"/>
          <w:sz w:val="24"/>
          <w:szCs w:val="24"/>
        </w:rPr>
        <w:tab/>
        <w:t xml:space="preserve">Sobre los nuevos desarrollos en el debate acerca del bien jurídico. En: La teoría del delito en la discusión actual. Tomo II. Traducida por Manuel A. Abanto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Vasquez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. Perú – Lima: Editora y Librería Jurídica Grijley E.I.R.L.,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pp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 29-67.</w:t>
      </w:r>
    </w:p>
    <w:p w14:paraId="68F60E67" w14:textId="77777777" w:rsidR="00F36853" w:rsidRPr="003C501B" w:rsidRDefault="00F36853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ab/>
      </w:r>
      <w:r w:rsidRPr="003C501B">
        <w:rPr>
          <w:rFonts w:ascii="Times New Roman" w:hAnsi="Times New Roman" w:cs="Times New Roman"/>
          <w:sz w:val="24"/>
          <w:szCs w:val="24"/>
          <w:lang w:val="en-US"/>
        </w:rPr>
        <w:t xml:space="preserve">“Das </w:t>
      </w:r>
      <w:proofErr w:type="spellStart"/>
      <w:r w:rsidRPr="003C501B">
        <w:rPr>
          <w:rFonts w:ascii="Times New Roman" w:hAnsi="Times New Roman" w:cs="Times New Roman"/>
          <w:sz w:val="24"/>
          <w:szCs w:val="24"/>
          <w:lang w:val="en-US"/>
        </w:rPr>
        <w:t>strafrechtliche</w:t>
      </w:r>
      <w:proofErr w:type="spellEnd"/>
      <w:r w:rsidRPr="003C50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C501B">
        <w:rPr>
          <w:rFonts w:ascii="Times New Roman" w:hAnsi="Times New Roman" w:cs="Times New Roman"/>
          <w:sz w:val="24"/>
          <w:szCs w:val="24"/>
          <w:lang w:val="en-US"/>
        </w:rPr>
        <w:t>Unrecht</w:t>
      </w:r>
      <w:proofErr w:type="spellEnd"/>
      <w:r w:rsidRPr="003C50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C501B">
        <w:rPr>
          <w:rFonts w:ascii="Times New Roman" w:hAnsi="Times New Roman" w:cs="Times New Roman"/>
          <w:sz w:val="24"/>
          <w:szCs w:val="24"/>
          <w:lang w:val="en-US"/>
        </w:rPr>
        <w:t>im</w:t>
      </w:r>
      <w:proofErr w:type="spellEnd"/>
      <w:r w:rsidRPr="003C50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C501B">
        <w:rPr>
          <w:rFonts w:ascii="Times New Roman" w:hAnsi="Times New Roman" w:cs="Times New Roman"/>
          <w:sz w:val="24"/>
          <w:szCs w:val="24"/>
          <w:lang w:val="en-US"/>
        </w:rPr>
        <w:t>Spannungsfeld</w:t>
      </w:r>
      <w:proofErr w:type="spellEnd"/>
      <w:r w:rsidRPr="003C501B">
        <w:rPr>
          <w:rFonts w:ascii="Times New Roman" w:hAnsi="Times New Roman" w:cs="Times New Roman"/>
          <w:sz w:val="24"/>
          <w:szCs w:val="24"/>
          <w:lang w:val="en-US"/>
        </w:rPr>
        <w:t xml:space="preserve"> von </w:t>
      </w:r>
      <w:proofErr w:type="spellStart"/>
      <w:r w:rsidRPr="003C501B">
        <w:rPr>
          <w:rFonts w:ascii="Times New Roman" w:hAnsi="Times New Roman" w:cs="Times New Roman"/>
          <w:sz w:val="24"/>
          <w:szCs w:val="24"/>
          <w:lang w:val="en-US"/>
        </w:rPr>
        <w:t>Rechts-güterschutz</w:t>
      </w:r>
      <w:proofErr w:type="spellEnd"/>
      <w:r w:rsidRPr="003C501B">
        <w:rPr>
          <w:rFonts w:ascii="Times New Roman" w:hAnsi="Times New Roman" w:cs="Times New Roman"/>
          <w:sz w:val="24"/>
          <w:szCs w:val="24"/>
          <w:lang w:val="en-US"/>
        </w:rPr>
        <w:t xml:space="preserve"> und </w:t>
      </w:r>
      <w:proofErr w:type="spellStart"/>
      <w:r w:rsidRPr="003C501B">
        <w:rPr>
          <w:rFonts w:ascii="Times New Roman" w:hAnsi="Times New Roman" w:cs="Times New Roman"/>
          <w:sz w:val="24"/>
          <w:szCs w:val="24"/>
          <w:lang w:val="en-US"/>
        </w:rPr>
        <w:t>individueller</w:t>
      </w:r>
      <w:proofErr w:type="spellEnd"/>
      <w:r w:rsidRPr="003C50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C501B">
        <w:rPr>
          <w:rFonts w:ascii="Times New Roman" w:hAnsi="Times New Roman" w:cs="Times New Roman"/>
          <w:sz w:val="24"/>
          <w:szCs w:val="24"/>
          <w:lang w:val="en-US"/>
        </w:rPr>
        <w:t>Freheit</w:t>
      </w:r>
      <w:proofErr w:type="spellEnd"/>
      <w:r w:rsidRPr="003C501B">
        <w:rPr>
          <w:rFonts w:ascii="Times New Roman" w:hAnsi="Times New Roman" w:cs="Times New Roman"/>
          <w:sz w:val="24"/>
          <w:szCs w:val="24"/>
          <w:lang w:val="en-US"/>
        </w:rPr>
        <w:t xml:space="preserve">”. </w:t>
      </w:r>
      <w:r w:rsidRPr="003C501B">
        <w:rPr>
          <w:rFonts w:ascii="Times New Roman" w:hAnsi="Times New Roman" w:cs="Times New Roman"/>
          <w:sz w:val="24"/>
          <w:szCs w:val="24"/>
        </w:rPr>
        <w:t>2004.</w:t>
      </w:r>
    </w:p>
    <w:p w14:paraId="68F60E68" w14:textId="77777777" w:rsidR="00F36853" w:rsidRPr="003C501B" w:rsidRDefault="00F36853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69" w14:textId="77777777" w:rsidR="008C3678" w:rsidRPr="003C501B" w:rsidRDefault="008C3678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>2013</w:t>
      </w:r>
      <w:r w:rsidRPr="003C501B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3C501B">
        <w:rPr>
          <w:rFonts w:ascii="Times New Roman" w:hAnsi="Times New Roman" w:cs="Times New Roman"/>
          <w:sz w:val="24"/>
          <w:szCs w:val="24"/>
        </w:rPr>
        <w:t>El</w:t>
      </w:r>
      <w:proofErr w:type="gramEnd"/>
      <w:r w:rsidRPr="003C501B">
        <w:rPr>
          <w:rFonts w:ascii="Times New Roman" w:hAnsi="Times New Roman" w:cs="Times New Roman"/>
          <w:sz w:val="24"/>
          <w:szCs w:val="24"/>
        </w:rPr>
        <w:t xml:space="preserve"> concepto de bien jurídico como instrumento de crítica legislativa sometido a examen. Traducido por Manuel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Cancio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 Meliá. En: Revista Electrónica de Ciencia Penal y Criminología [en línea], número 15-01, disponible en internet: </w:t>
      </w:r>
      <w:proofErr w:type="gramStart"/>
      <w:r w:rsidRPr="003C501B">
        <w:rPr>
          <w:rFonts w:ascii="Times New Roman" w:hAnsi="Times New Roman" w:cs="Times New Roman"/>
          <w:sz w:val="24"/>
          <w:szCs w:val="24"/>
        </w:rPr>
        <w:t>http://criminet.ugr.es/recpc/15/recpc15-01.pdf  ISSN</w:t>
      </w:r>
      <w:proofErr w:type="gramEnd"/>
      <w:r w:rsidRPr="003C501B">
        <w:rPr>
          <w:rFonts w:ascii="Times New Roman" w:hAnsi="Times New Roman" w:cs="Times New Roman"/>
          <w:sz w:val="24"/>
          <w:szCs w:val="24"/>
        </w:rPr>
        <w:t xml:space="preserve"> 1695-0194 [RECPC 15-01 (2012), 3 feb].</w:t>
      </w:r>
    </w:p>
    <w:p w14:paraId="68F60E6A" w14:textId="77777777" w:rsidR="008C3678" w:rsidRPr="003C501B" w:rsidRDefault="008C3678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ab/>
        <w:t xml:space="preserve">“Der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gesetzgebungskritische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Rechtsgutsbegriff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auf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dem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Prüfstand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>” (manuscrito). El texto constituye una versión ampliada de la conferencia dictada por el autor el día 20.6.2012 en la Real Academia de Jurisprudencia y Legi</w:t>
      </w:r>
      <w:r w:rsidR="00327F48" w:rsidRPr="003C501B">
        <w:rPr>
          <w:rFonts w:ascii="Times New Roman" w:hAnsi="Times New Roman" w:cs="Times New Roman"/>
          <w:sz w:val="24"/>
          <w:szCs w:val="24"/>
        </w:rPr>
        <w:t>s</w:t>
      </w:r>
      <w:r w:rsidRPr="003C501B">
        <w:rPr>
          <w:rFonts w:ascii="Times New Roman" w:hAnsi="Times New Roman" w:cs="Times New Roman"/>
          <w:sz w:val="24"/>
          <w:szCs w:val="24"/>
        </w:rPr>
        <w:t>lación.</w:t>
      </w:r>
    </w:p>
    <w:p w14:paraId="68F60E6B" w14:textId="77777777" w:rsidR="00EE1632" w:rsidRPr="003C501B" w:rsidRDefault="00EE1632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6C" w14:textId="77777777" w:rsidR="00522D7C" w:rsidRPr="003C501B" w:rsidRDefault="00522D7C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>2013</w:t>
      </w:r>
      <w:r w:rsidR="00F36853" w:rsidRPr="003C501B">
        <w:rPr>
          <w:rFonts w:ascii="Times New Roman" w:hAnsi="Times New Roman" w:cs="Times New Roman"/>
          <w:sz w:val="24"/>
          <w:szCs w:val="24"/>
        </w:rPr>
        <w:t>a</w:t>
      </w:r>
      <w:r w:rsidRPr="003C501B">
        <w:rPr>
          <w:rFonts w:ascii="Times New Roman" w:hAnsi="Times New Roman" w:cs="Times New Roman"/>
          <w:sz w:val="24"/>
          <w:szCs w:val="24"/>
        </w:rPr>
        <w:tab/>
        <w:t xml:space="preserve">El concepto de bien jurídico como instrumento de crítica legislativa sometido a examen. En: Sistema del hecho punible / 2 Ilícito y justificación. Traducida por Manuel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Cancio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 Meliá. Argentina – Buenos Aires: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Hamurabi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pp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 94-129.</w:t>
      </w:r>
    </w:p>
    <w:p w14:paraId="68F60E6D" w14:textId="77777777" w:rsidR="00522D7C" w:rsidRPr="003C501B" w:rsidRDefault="00522D7C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ab/>
        <w:t xml:space="preserve">“Der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gesetzgebungskritische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Rechtsgutsbegriff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auf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dem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Prüfstand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>”. 26.06.2012.</w:t>
      </w:r>
    </w:p>
    <w:p w14:paraId="68F60E6E" w14:textId="77777777" w:rsidR="00522D7C" w:rsidRPr="003C501B" w:rsidRDefault="00522D7C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6F" w14:textId="77777777" w:rsidR="00EE1632" w:rsidRPr="003C501B" w:rsidRDefault="00EE1632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>2013</w:t>
      </w:r>
      <w:r w:rsidR="00F36853" w:rsidRPr="003C501B">
        <w:rPr>
          <w:rFonts w:ascii="Times New Roman" w:hAnsi="Times New Roman" w:cs="Times New Roman"/>
          <w:sz w:val="24"/>
          <w:szCs w:val="24"/>
        </w:rPr>
        <w:t>b</w:t>
      </w:r>
      <w:r w:rsidRPr="003C501B">
        <w:rPr>
          <w:rFonts w:ascii="Times New Roman" w:hAnsi="Times New Roman" w:cs="Times New Roman"/>
          <w:sz w:val="24"/>
          <w:szCs w:val="24"/>
        </w:rPr>
        <w:tab/>
        <w:t xml:space="preserve">Acerca del desarrollo más reciente en el debate sobre el bien jurídico. En: Sistema del hecho punible / </w:t>
      </w:r>
      <w:r w:rsidR="00522D7C" w:rsidRPr="003C501B">
        <w:rPr>
          <w:rFonts w:ascii="Times New Roman" w:hAnsi="Times New Roman" w:cs="Times New Roman"/>
          <w:sz w:val="24"/>
          <w:szCs w:val="24"/>
        </w:rPr>
        <w:t>2</w:t>
      </w:r>
      <w:r w:rsidRPr="003C501B">
        <w:rPr>
          <w:rFonts w:ascii="Times New Roman" w:hAnsi="Times New Roman" w:cs="Times New Roman"/>
          <w:sz w:val="24"/>
          <w:szCs w:val="24"/>
        </w:rPr>
        <w:t xml:space="preserve"> </w:t>
      </w:r>
      <w:r w:rsidR="00945F64" w:rsidRPr="003C501B">
        <w:rPr>
          <w:rFonts w:ascii="Times New Roman" w:hAnsi="Times New Roman" w:cs="Times New Roman"/>
          <w:sz w:val="24"/>
          <w:szCs w:val="24"/>
        </w:rPr>
        <w:t>Ilícito y justificación</w:t>
      </w:r>
      <w:r w:rsidRPr="003C501B">
        <w:rPr>
          <w:rFonts w:ascii="Times New Roman" w:hAnsi="Times New Roman" w:cs="Times New Roman"/>
          <w:sz w:val="24"/>
          <w:szCs w:val="24"/>
        </w:rPr>
        <w:t xml:space="preserve">. Traducida por </w:t>
      </w:r>
      <w:r w:rsidR="00522D7C" w:rsidRPr="003C501B">
        <w:rPr>
          <w:rFonts w:ascii="Times New Roman" w:hAnsi="Times New Roman" w:cs="Times New Roman"/>
          <w:sz w:val="24"/>
          <w:szCs w:val="24"/>
        </w:rPr>
        <w:t>Anna E. M. Richter</w:t>
      </w:r>
      <w:r w:rsidRPr="003C501B">
        <w:rPr>
          <w:rFonts w:ascii="Times New Roman" w:hAnsi="Times New Roman" w:cs="Times New Roman"/>
          <w:sz w:val="24"/>
          <w:szCs w:val="24"/>
        </w:rPr>
        <w:t xml:space="preserve">. Argentina – Buenos Aires: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Hamurabi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pp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 5</w:t>
      </w:r>
      <w:r w:rsidR="00522D7C" w:rsidRPr="003C501B">
        <w:rPr>
          <w:rFonts w:ascii="Times New Roman" w:hAnsi="Times New Roman" w:cs="Times New Roman"/>
          <w:sz w:val="24"/>
          <w:szCs w:val="24"/>
        </w:rPr>
        <w:t>1-89</w:t>
      </w:r>
      <w:r w:rsidRPr="003C501B">
        <w:rPr>
          <w:rFonts w:ascii="Times New Roman" w:hAnsi="Times New Roman" w:cs="Times New Roman"/>
          <w:sz w:val="24"/>
          <w:szCs w:val="24"/>
        </w:rPr>
        <w:t>.</w:t>
      </w:r>
    </w:p>
    <w:p w14:paraId="68F60E70" w14:textId="77777777" w:rsidR="00EE1632" w:rsidRPr="003C501B" w:rsidRDefault="00EE1632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ab/>
        <w:t>“</w:t>
      </w:r>
      <w:proofErr w:type="spellStart"/>
      <w:r w:rsidR="00522D7C" w:rsidRPr="003C501B">
        <w:rPr>
          <w:rFonts w:ascii="Times New Roman" w:hAnsi="Times New Roman" w:cs="Times New Roman"/>
          <w:sz w:val="24"/>
          <w:szCs w:val="24"/>
        </w:rPr>
        <w:t>Zur</w:t>
      </w:r>
      <w:proofErr w:type="spellEnd"/>
      <w:r w:rsidR="00522D7C" w:rsidRPr="003C5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2D7C" w:rsidRPr="003C501B">
        <w:rPr>
          <w:rFonts w:ascii="Times New Roman" w:hAnsi="Times New Roman" w:cs="Times New Roman"/>
          <w:sz w:val="24"/>
          <w:szCs w:val="24"/>
        </w:rPr>
        <w:t>neueren</w:t>
      </w:r>
      <w:proofErr w:type="spellEnd"/>
      <w:r w:rsidR="00522D7C" w:rsidRPr="003C5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2D7C" w:rsidRPr="003C501B">
        <w:rPr>
          <w:rFonts w:ascii="Times New Roman" w:hAnsi="Times New Roman" w:cs="Times New Roman"/>
          <w:sz w:val="24"/>
          <w:szCs w:val="24"/>
        </w:rPr>
        <w:t>Entwicklung</w:t>
      </w:r>
      <w:proofErr w:type="spellEnd"/>
      <w:r w:rsidR="00522D7C" w:rsidRPr="003C5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2D7C" w:rsidRPr="003C501B">
        <w:rPr>
          <w:rFonts w:ascii="Times New Roman" w:hAnsi="Times New Roman" w:cs="Times New Roman"/>
          <w:sz w:val="24"/>
          <w:szCs w:val="24"/>
        </w:rPr>
        <w:t>der</w:t>
      </w:r>
      <w:proofErr w:type="spellEnd"/>
      <w:r w:rsidR="00522D7C" w:rsidRPr="003C5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2D7C" w:rsidRPr="003C501B">
        <w:rPr>
          <w:rFonts w:ascii="Times New Roman" w:hAnsi="Times New Roman" w:cs="Times New Roman"/>
          <w:sz w:val="24"/>
          <w:szCs w:val="24"/>
        </w:rPr>
        <w:t>Rechtsgutsdebatte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”. </w:t>
      </w:r>
      <w:r w:rsidR="00522D7C" w:rsidRPr="003C501B">
        <w:rPr>
          <w:rFonts w:ascii="Times New Roman" w:hAnsi="Times New Roman" w:cs="Times New Roman"/>
          <w:sz w:val="24"/>
          <w:szCs w:val="24"/>
        </w:rPr>
        <w:t>2010.</w:t>
      </w:r>
    </w:p>
    <w:p w14:paraId="68F60E71" w14:textId="77777777" w:rsidR="00EE1632" w:rsidRPr="003C501B" w:rsidRDefault="00EE1632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72" w14:textId="77777777" w:rsidR="00EE1632" w:rsidRPr="003C501B" w:rsidRDefault="00EE1632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C501B">
        <w:rPr>
          <w:rFonts w:ascii="Times New Roman" w:hAnsi="Times New Roman" w:cs="Times New Roman"/>
          <w:sz w:val="24"/>
          <w:szCs w:val="24"/>
        </w:rPr>
        <w:t>2013</w:t>
      </w:r>
      <w:r w:rsidR="00F36853" w:rsidRPr="003C501B">
        <w:rPr>
          <w:rFonts w:ascii="Times New Roman" w:hAnsi="Times New Roman" w:cs="Times New Roman"/>
          <w:sz w:val="24"/>
          <w:szCs w:val="24"/>
        </w:rPr>
        <w:t>c</w:t>
      </w:r>
      <w:r w:rsidRPr="003C501B">
        <w:rPr>
          <w:rFonts w:ascii="Times New Roman" w:hAnsi="Times New Roman" w:cs="Times New Roman"/>
          <w:sz w:val="24"/>
          <w:szCs w:val="24"/>
        </w:rPr>
        <w:tab/>
        <w:t xml:space="preserve">Dependencia e independencia del Derecho penal con respecto a la política, la filosofía, la moral y la religión. En: Sistema del hecho punible / 1 Acción e imputación objetiva. Traducida por Dulce M. Santana Vega. </w:t>
      </w:r>
      <w:r w:rsidRPr="003C501B">
        <w:rPr>
          <w:rFonts w:ascii="Times New Roman" w:hAnsi="Times New Roman" w:cs="Times New Roman"/>
          <w:sz w:val="24"/>
          <w:szCs w:val="24"/>
          <w:lang w:val="en-US"/>
        </w:rPr>
        <w:t xml:space="preserve">Argentina – Buenos Aires: </w:t>
      </w:r>
      <w:proofErr w:type="spellStart"/>
      <w:r w:rsidRPr="003C501B">
        <w:rPr>
          <w:rFonts w:ascii="Times New Roman" w:hAnsi="Times New Roman" w:cs="Times New Roman"/>
          <w:sz w:val="24"/>
          <w:szCs w:val="24"/>
          <w:lang w:val="en-US"/>
        </w:rPr>
        <w:t>Hamurabi</w:t>
      </w:r>
      <w:proofErr w:type="spellEnd"/>
      <w:r w:rsidRPr="003C501B">
        <w:rPr>
          <w:rFonts w:ascii="Times New Roman" w:hAnsi="Times New Roman" w:cs="Times New Roman"/>
          <w:sz w:val="24"/>
          <w:szCs w:val="24"/>
          <w:lang w:val="en-US"/>
        </w:rPr>
        <w:t>, pp 537-559.</w:t>
      </w:r>
    </w:p>
    <w:p w14:paraId="68F60E73" w14:textId="77777777" w:rsidR="00EE1632" w:rsidRPr="003C501B" w:rsidRDefault="00EE1632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  <w:lang w:val="en-US"/>
        </w:rPr>
        <w:tab/>
        <w:t>“</w:t>
      </w:r>
      <w:proofErr w:type="spellStart"/>
      <w:r w:rsidRPr="003C501B">
        <w:rPr>
          <w:rFonts w:ascii="Times New Roman" w:hAnsi="Times New Roman" w:cs="Times New Roman"/>
          <w:sz w:val="24"/>
          <w:szCs w:val="24"/>
          <w:lang w:val="en-US"/>
        </w:rPr>
        <w:t>Selbständigkeit</w:t>
      </w:r>
      <w:proofErr w:type="spellEnd"/>
      <w:r w:rsidRPr="003C501B">
        <w:rPr>
          <w:rFonts w:ascii="Times New Roman" w:hAnsi="Times New Roman" w:cs="Times New Roman"/>
          <w:sz w:val="24"/>
          <w:szCs w:val="24"/>
          <w:lang w:val="en-US"/>
        </w:rPr>
        <w:t xml:space="preserve"> und </w:t>
      </w:r>
      <w:proofErr w:type="spellStart"/>
      <w:r w:rsidRPr="003C501B">
        <w:rPr>
          <w:rFonts w:ascii="Times New Roman" w:hAnsi="Times New Roman" w:cs="Times New Roman"/>
          <w:sz w:val="24"/>
          <w:szCs w:val="24"/>
          <w:lang w:val="en-US"/>
        </w:rPr>
        <w:t>Abhängigkeit</w:t>
      </w:r>
      <w:proofErr w:type="spellEnd"/>
      <w:r w:rsidRPr="003C501B">
        <w:rPr>
          <w:rFonts w:ascii="Times New Roman" w:hAnsi="Times New Roman" w:cs="Times New Roman"/>
          <w:sz w:val="24"/>
          <w:szCs w:val="24"/>
          <w:lang w:val="en-US"/>
        </w:rPr>
        <w:t xml:space="preserve"> des </w:t>
      </w:r>
      <w:proofErr w:type="spellStart"/>
      <w:r w:rsidRPr="003C501B">
        <w:rPr>
          <w:rFonts w:ascii="Times New Roman" w:hAnsi="Times New Roman" w:cs="Times New Roman"/>
          <w:sz w:val="24"/>
          <w:szCs w:val="24"/>
          <w:lang w:val="en-US"/>
        </w:rPr>
        <w:t>Strafrechts</w:t>
      </w:r>
      <w:proofErr w:type="spellEnd"/>
      <w:r w:rsidRPr="003C50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C501B">
        <w:rPr>
          <w:rFonts w:ascii="Times New Roman" w:hAnsi="Times New Roman" w:cs="Times New Roman"/>
          <w:sz w:val="24"/>
          <w:szCs w:val="24"/>
          <w:lang w:val="en-US"/>
        </w:rPr>
        <w:t>im</w:t>
      </w:r>
      <w:proofErr w:type="spellEnd"/>
      <w:r w:rsidRPr="003C50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C501B">
        <w:rPr>
          <w:rFonts w:ascii="Times New Roman" w:hAnsi="Times New Roman" w:cs="Times New Roman"/>
          <w:sz w:val="24"/>
          <w:szCs w:val="24"/>
          <w:lang w:val="en-US"/>
        </w:rPr>
        <w:t>Verhältnis</w:t>
      </w:r>
      <w:proofErr w:type="spellEnd"/>
      <w:r w:rsidRPr="003C50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C501B">
        <w:rPr>
          <w:rFonts w:ascii="Times New Roman" w:hAnsi="Times New Roman" w:cs="Times New Roman"/>
          <w:sz w:val="24"/>
          <w:szCs w:val="24"/>
          <w:lang w:val="en-US"/>
        </w:rPr>
        <w:t>zu</w:t>
      </w:r>
      <w:proofErr w:type="spellEnd"/>
      <w:r w:rsidRPr="003C50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C501B">
        <w:rPr>
          <w:rFonts w:ascii="Times New Roman" w:hAnsi="Times New Roman" w:cs="Times New Roman"/>
          <w:sz w:val="24"/>
          <w:szCs w:val="24"/>
          <w:lang w:val="en-US"/>
        </w:rPr>
        <w:t>Politik</w:t>
      </w:r>
      <w:proofErr w:type="spellEnd"/>
      <w:r w:rsidRPr="003C501B">
        <w:rPr>
          <w:rFonts w:ascii="Times New Roman" w:hAnsi="Times New Roman" w:cs="Times New Roman"/>
          <w:sz w:val="24"/>
          <w:szCs w:val="24"/>
          <w:lang w:val="en-US"/>
        </w:rPr>
        <w:t xml:space="preserve">, Philosophie, Moral und Religion”. </w:t>
      </w:r>
      <w:r w:rsidR="001458AC" w:rsidRPr="003C501B">
        <w:rPr>
          <w:rFonts w:ascii="Times New Roman" w:hAnsi="Times New Roman" w:cs="Times New Roman"/>
          <w:sz w:val="24"/>
          <w:szCs w:val="24"/>
        </w:rPr>
        <w:t>2007.</w:t>
      </w:r>
    </w:p>
    <w:p w14:paraId="68F60E74" w14:textId="77777777" w:rsidR="00EE1632" w:rsidRPr="003C501B" w:rsidRDefault="00EE1632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75" w14:textId="77777777" w:rsidR="004124AA" w:rsidRPr="003C501B" w:rsidRDefault="004124AA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C501B">
        <w:rPr>
          <w:rFonts w:ascii="Times New Roman" w:hAnsi="Times New Roman" w:cs="Times New Roman"/>
          <w:sz w:val="24"/>
          <w:szCs w:val="24"/>
        </w:rPr>
        <w:t>2013</w:t>
      </w:r>
      <w:r w:rsidR="00F36853" w:rsidRPr="003C501B">
        <w:rPr>
          <w:rFonts w:ascii="Times New Roman" w:hAnsi="Times New Roman" w:cs="Times New Roman"/>
          <w:sz w:val="24"/>
          <w:szCs w:val="24"/>
        </w:rPr>
        <w:t>d</w:t>
      </w:r>
      <w:r w:rsidRPr="003C501B">
        <w:rPr>
          <w:rFonts w:ascii="Times New Roman" w:hAnsi="Times New Roman" w:cs="Times New Roman"/>
          <w:sz w:val="24"/>
          <w:szCs w:val="24"/>
        </w:rPr>
        <w:tab/>
        <w:t xml:space="preserve">¿Qué puede penar el Estado? Acerca de la legitimación de las amenazas penales. </w:t>
      </w:r>
      <w:r w:rsidR="00EB19CE" w:rsidRPr="003C501B">
        <w:rPr>
          <w:rFonts w:ascii="Times New Roman" w:hAnsi="Times New Roman" w:cs="Times New Roman"/>
          <w:sz w:val="24"/>
          <w:szCs w:val="24"/>
        </w:rPr>
        <w:t xml:space="preserve">En: Sistema del hecho punible / 1 Acción e imputación objetiva. </w:t>
      </w:r>
      <w:r w:rsidR="00EE1632" w:rsidRPr="003C501B">
        <w:rPr>
          <w:rFonts w:ascii="Times New Roman" w:hAnsi="Times New Roman" w:cs="Times New Roman"/>
          <w:sz w:val="24"/>
          <w:szCs w:val="24"/>
        </w:rPr>
        <w:t xml:space="preserve">Traducida por José R. </w:t>
      </w:r>
      <w:proofErr w:type="spellStart"/>
      <w:r w:rsidR="00EE1632" w:rsidRPr="003C501B">
        <w:rPr>
          <w:rFonts w:ascii="Times New Roman" w:hAnsi="Times New Roman" w:cs="Times New Roman"/>
          <w:sz w:val="24"/>
          <w:szCs w:val="24"/>
        </w:rPr>
        <w:t>Béguelin</w:t>
      </w:r>
      <w:proofErr w:type="spellEnd"/>
      <w:r w:rsidR="00EE1632" w:rsidRPr="003C501B">
        <w:rPr>
          <w:rFonts w:ascii="Times New Roman" w:hAnsi="Times New Roman" w:cs="Times New Roman"/>
          <w:sz w:val="24"/>
          <w:szCs w:val="24"/>
        </w:rPr>
        <w:t xml:space="preserve">. </w:t>
      </w:r>
      <w:r w:rsidR="00EB19CE" w:rsidRPr="003C501B">
        <w:rPr>
          <w:rFonts w:ascii="Times New Roman" w:hAnsi="Times New Roman" w:cs="Times New Roman"/>
          <w:sz w:val="24"/>
          <w:szCs w:val="24"/>
          <w:lang w:val="en-US"/>
        </w:rPr>
        <w:t xml:space="preserve">Argentina – Buenos Aires: </w:t>
      </w:r>
      <w:proofErr w:type="spellStart"/>
      <w:r w:rsidR="00EB19CE" w:rsidRPr="003C501B">
        <w:rPr>
          <w:rFonts w:ascii="Times New Roman" w:hAnsi="Times New Roman" w:cs="Times New Roman"/>
          <w:sz w:val="24"/>
          <w:szCs w:val="24"/>
          <w:lang w:val="en-US"/>
        </w:rPr>
        <w:t>Hamurabi</w:t>
      </w:r>
      <w:proofErr w:type="spellEnd"/>
      <w:r w:rsidR="00EB19CE" w:rsidRPr="003C501B">
        <w:rPr>
          <w:rFonts w:ascii="Times New Roman" w:hAnsi="Times New Roman" w:cs="Times New Roman"/>
          <w:sz w:val="24"/>
          <w:szCs w:val="24"/>
          <w:lang w:val="en-US"/>
        </w:rPr>
        <w:t>, pp 507-533.</w:t>
      </w:r>
    </w:p>
    <w:p w14:paraId="68F60E76" w14:textId="77777777" w:rsidR="00EB19CE" w:rsidRPr="003C501B" w:rsidRDefault="004124AA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  <w:lang w:val="en-US"/>
        </w:rPr>
        <w:tab/>
        <w:t xml:space="preserve">“Was </w:t>
      </w:r>
      <w:proofErr w:type="spellStart"/>
      <w:r w:rsidRPr="003C501B">
        <w:rPr>
          <w:rFonts w:ascii="Times New Roman" w:hAnsi="Times New Roman" w:cs="Times New Roman"/>
          <w:sz w:val="24"/>
          <w:szCs w:val="24"/>
          <w:lang w:val="en-US"/>
        </w:rPr>
        <w:t>darf</w:t>
      </w:r>
      <w:proofErr w:type="spellEnd"/>
      <w:r w:rsidRPr="003C501B">
        <w:rPr>
          <w:rFonts w:ascii="Times New Roman" w:hAnsi="Times New Roman" w:cs="Times New Roman"/>
          <w:sz w:val="24"/>
          <w:szCs w:val="24"/>
          <w:lang w:val="en-US"/>
        </w:rPr>
        <w:t xml:space="preserve"> der </w:t>
      </w:r>
      <w:proofErr w:type="spellStart"/>
      <w:r w:rsidRPr="003C501B">
        <w:rPr>
          <w:rFonts w:ascii="Times New Roman" w:hAnsi="Times New Roman" w:cs="Times New Roman"/>
          <w:sz w:val="24"/>
          <w:szCs w:val="24"/>
          <w:lang w:val="en-US"/>
        </w:rPr>
        <w:t>Staat</w:t>
      </w:r>
      <w:proofErr w:type="spellEnd"/>
      <w:r w:rsidRPr="003C50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C501B">
        <w:rPr>
          <w:rFonts w:ascii="Times New Roman" w:hAnsi="Times New Roman" w:cs="Times New Roman"/>
          <w:sz w:val="24"/>
          <w:szCs w:val="24"/>
          <w:lang w:val="en-US"/>
        </w:rPr>
        <w:t>unter</w:t>
      </w:r>
      <w:proofErr w:type="spellEnd"/>
      <w:r w:rsidRPr="003C501B">
        <w:rPr>
          <w:rFonts w:ascii="Times New Roman" w:hAnsi="Times New Roman" w:cs="Times New Roman"/>
          <w:sz w:val="24"/>
          <w:szCs w:val="24"/>
          <w:lang w:val="en-US"/>
        </w:rPr>
        <w:t xml:space="preserve"> Strafe </w:t>
      </w:r>
      <w:proofErr w:type="spellStart"/>
      <w:r w:rsidRPr="003C501B">
        <w:rPr>
          <w:rFonts w:ascii="Times New Roman" w:hAnsi="Times New Roman" w:cs="Times New Roman"/>
          <w:sz w:val="24"/>
          <w:szCs w:val="24"/>
          <w:lang w:val="en-US"/>
        </w:rPr>
        <w:t>stellen</w:t>
      </w:r>
      <w:proofErr w:type="spellEnd"/>
      <w:r w:rsidRPr="003C501B">
        <w:rPr>
          <w:rFonts w:ascii="Times New Roman" w:hAnsi="Times New Roman" w:cs="Times New Roman"/>
          <w:sz w:val="24"/>
          <w:szCs w:val="24"/>
          <w:lang w:val="en-US"/>
        </w:rPr>
        <w:t xml:space="preserve">?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Zur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legitimation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von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Strafdrohungen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>”</w:t>
      </w:r>
      <w:r w:rsidR="00EB19CE" w:rsidRPr="003C501B">
        <w:rPr>
          <w:rFonts w:ascii="Times New Roman" w:hAnsi="Times New Roman" w:cs="Times New Roman"/>
          <w:sz w:val="24"/>
          <w:szCs w:val="24"/>
        </w:rPr>
        <w:t xml:space="preserve">. </w:t>
      </w:r>
      <w:r w:rsidR="001458AC" w:rsidRPr="003C501B">
        <w:rPr>
          <w:rFonts w:ascii="Times New Roman" w:hAnsi="Times New Roman" w:cs="Times New Roman"/>
          <w:sz w:val="24"/>
          <w:szCs w:val="24"/>
        </w:rPr>
        <w:t>2006.</w:t>
      </w:r>
    </w:p>
    <w:p w14:paraId="68F60E77" w14:textId="77777777" w:rsidR="00517335" w:rsidRPr="003C501B" w:rsidRDefault="00517335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78" w14:textId="77777777" w:rsidR="00517335" w:rsidRPr="003C501B" w:rsidRDefault="00517335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>2016e</w:t>
      </w:r>
      <w:r w:rsidRPr="003C501B">
        <w:rPr>
          <w:rFonts w:ascii="Times New Roman" w:hAnsi="Times New Roman" w:cs="Times New Roman"/>
          <w:sz w:val="24"/>
          <w:szCs w:val="24"/>
        </w:rPr>
        <w:tab/>
        <w:t xml:space="preserve">Acerca de la punibilidad del incesto entre hermanos. Sobre la evaluación constitucional de las disposiciones penales materiales. En: La teoría del delito en la discusión actual. Tomo I. Traducida por Manuel A. Abanto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Vasquez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. Perú – Lima: Editora y Librería Jurídica Grijley E.I.R.L.,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pp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 99-117.</w:t>
      </w:r>
    </w:p>
    <w:p w14:paraId="68F60E79" w14:textId="77777777" w:rsidR="00517335" w:rsidRPr="003C501B" w:rsidRDefault="00517335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ab/>
        <w:t>“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Zur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Strafbarkeit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 des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Geschwisterinzests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>. –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Zur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verfassungsrechtlichen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Überprüfung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materiellrechtlicher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Stradvorschriften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>”. 2009.</w:t>
      </w:r>
    </w:p>
    <w:p w14:paraId="68F60E7A" w14:textId="77777777" w:rsidR="00F36853" w:rsidRPr="003C501B" w:rsidRDefault="00F36853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7B" w14:textId="77777777" w:rsidR="00F271DB" w:rsidRPr="003C501B" w:rsidRDefault="00F271DB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>2004</w:t>
      </w:r>
      <w:r w:rsidRPr="003C501B">
        <w:rPr>
          <w:rFonts w:ascii="Times New Roman" w:hAnsi="Times New Roman" w:cs="Times New Roman"/>
          <w:sz w:val="24"/>
          <w:szCs w:val="24"/>
        </w:rPr>
        <w:tab/>
        <w:t xml:space="preserve">¿Qué puede reprimir penalmente el Estado? Acerca de la legitimación de las conminaciones penales. </w:t>
      </w:r>
      <w:proofErr w:type="gramStart"/>
      <w:r w:rsidRPr="003C501B">
        <w:rPr>
          <w:rFonts w:ascii="Times New Roman" w:hAnsi="Times New Roman" w:cs="Times New Roman"/>
          <w:sz w:val="24"/>
          <w:szCs w:val="24"/>
        </w:rPr>
        <w:t>Traducido  por</w:t>
      </w:r>
      <w:proofErr w:type="gramEnd"/>
      <w:r w:rsidRPr="003C501B">
        <w:rPr>
          <w:rFonts w:ascii="Times New Roman" w:hAnsi="Times New Roman" w:cs="Times New Roman"/>
          <w:sz w:val="24"/>
          <w:szCs w:val="24"/>
        </w:rPr>
        <w:t xml:space="preserve"> Manuel Abanto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Vasquez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>. [</w:t>
      </w:r>
      <w:r w:rsidR="00EE4EE7" w:rsidRPr="003C501B">
        <w:rPr>
          <w:rFonts w:ascii="Times New Roman" w:hAnsi="Times New Roman" w:cs="Times New Roman"/>
          <w:sz w:val="24"/>
          <w:szCs w:val="24"/>
        </w:rPr>
        <w:t>C</w:t>
      </w:r>
      <w:r w:rsidRPr="003C501B">
        <w:rPr>
          <w:rFonts w:ascii="Times New Roman" w:hAnsi="Times New Roman" w:cs="Times New Roman"/>
          <w:sz w:val="24"/>
          <w:szCs w:val="24"/>
        </w:rPr>
        <w:t xml:space="preserve">onferencia de fechas </w:t>
      </w:r>
      <w:r w:rsidRPr="003C501B">
        <w:rPr>
          <w:rFonts w:ascii="Times New Roman" w:hAnsi="Times New Roman" w:cs="Times New Roman"/>
          <w:sz w:val="24"/>
          <w:szCs w:val="24"/>
        </w:rPr>
        <w:lastRenderedPageBreak/>
        <w:t>26.05.2003 y 10.11.2003]. En: Problemas actuales de Dogmática Penal. Perú – Lima: ARA Editores E.I.R.L., p 19 – 46.</w:t>
      </w:r>
    </w:p>
    <w:p w14:paraId="68F60E7C" w14:textId="77777777" w:rsidR="00EE1632" w:rsidRPr="003C501B" w:rsidRDefault="00EE1632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7D" w14:textId="77777777" w:rsidR="007765A6" w:rsidRPr="003C501B" w:rsidRDefault="007765A6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>2004a</w:t>
      </w:r>
      <w:r w:rsidRPr="003C501B">
        <w:rPr>
          <w:rFonts w:ascii="Times New Roman" w:hAnsi="Times New Roman" w:cs="Times New Roman"/>
          <w:sz w:val="24"/>
          <w:szCs w:val="24"/>
        </w:rPr>
        <w:tab/>
        <w:t xml:space="preserve">Protección de bienes jurídicos y libertad individual en la encrucijada de la dogmática jurídico-penal. Traducido por José Antonio Caro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Jhon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>. En: Revista Peruana de Doctrina y Jurisprudencia Penales N° 5. Perú – Lima: Editora Jurídica GRIJLEY E.I.R.L., p 307 – 323.</w:t>
      </w:r>
    </w:p>
    <w:p w14:paraId="68F60E7E" w14:textId="77777777" w:rsidR="00BA6A7D" w:rsidRPr="003C501B" w:rsidRDefault="00BA6A7D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>2004b</w:t>
      </w:r>
      <w:r w:rsidRPr="003C501B">
        <w:rPr>
          <w:rFonts w:ascii="Times New Roman" w:hAnsi="Times New Roman" w:cs="Times New Roman"/>
          <w:sz w:val="24"/>
          <w:szCs w:val="24"/>
        </w:rPr>
        <w:tab/>
        <w:t>¿La protección de bienes jurídicos como misión del Derecho Penal? Traducido por Jorge Fernando Perdomo Torres. En: Revista Peruana de Doctrina y Jurisprudencia Penales N° 5. Perú – Lima: Editora Jurídica GRIJLEY E.I.R.L., p 287 – 305.</w:t>
      </w:r>
    </w:p>
    <w:p w14:paraId="68F60E7F" w14:textId="77777777" w:rsidR="00BA6A7D" w:rsidRPr="003C501B" w:rsidRDefault="00BA6A7D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80" w14:textId="77777777" w:rsidR="00F271DB" w:rsidRPr="003C501B" w:rsidRDefault="00F271DB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81" w14:textId="77777777" w:rsidR="009F0BA4" w:rsidRPr="003C501B" w:rsidRDefault="009F0BA4" w:rsidP="002D3646">
      <w:pPr>
        <w:pStyle w:val="Sinespaciad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501B">
        <w:rPr>
          <w:rFonts w:ascii="Times New Roman" w:hAnsi="Times New Roman" w:cs="Times New Roman"/>
          <w:b/>
          <w:sz w:val="24"/>
          <w:szCs w:val="24"/>
        </w:rPr>
        <w:t>PRINCIPIOS GENERALES DEL DERECHO PENAL</w:t>
      </w:r>
    </w:p>
    <w:p w14:paraId="68F60E82" w14:textId="77777777" w:rsidR="00C03611" w:rsidRPr="003C501B" w:rsidRDefault="00C03611" w:rsidP="002D3646">
      <w:pPr>
        <w:pStyle w:val="Sinespaciad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F60E83" w14:textId="77777777" w:rsidR="00B225B8" w:rsidRPr="003C501B" w:rsidRDefault="00B225B8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84" w14:textId="77777777" w:rsidR="00B225B8" w:rsidRPr="003C501B" w:rsidRDefault="00B225B8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 xml:space="preserve">El principio de culpabilidad y sus cambios. Traducido por Manuel Abanto Vásquez. En: Dogmática Penal y Político Criminal. Perú – Lima: Importaciones y Distribuidora Editorial Moreno S.A. [IDEMSA], p </w:t>
      </w:r>
    </w:p>
    <w:p w14:paraId="68F60E85" w14:textId="77777777" w:rsidR="00B225B8" w:rsidRPr="003C501B" w:rsidRDefault="00B225B8" w:rsidP="002D3646">
      <w:pPr>
        <w:pStyle w:val="Sinespaciad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F60E86" w14:textId="77777777" w:rsidR="00B225B8" w:rsidRPr="003C501B" w:rsidRDefault="00B225B8" w:rsidP="002D3646">
      <w:pPr>
        <w:pStyle w:val="Sinespaciad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BF1C87" w14:textId="77777777" w:rsidR="00B42BBE" w:rsidRPr="003C501B" w:rsidRDefault="00B42BBE" w:rsidP="00B42BBE">
      <w:pPr>
        <w:pStyle w:val="Sinespaciad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>1981</w:t>
      </w:r>
      <w:r w:rsidRPr="003C501B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3C501B">
        <w:rPr>
          <w:rFonts w:ascii="Times New Roman" w:hAnsi="Times New Roman" w:cs="Times New Roman"/>
          <w:sz w:val="24"/>
          <w:szCs w:val="24"/>
        </w:rPr>
        <w:t>Reflexiones</w:t>
      </w:r>
      <w:proofErr w:type="gramEnd"/>
      <w:r w:rsidRPr="003C501B">
        <w:rPr>
          <w:rFonts w:ascii="Times New Roman" w:hAnsi="Times New Roman" w:cs="Times New Roman"/>
          <w:sz w:val="24"/>
          <w:szCs w:val="24"/>
        </w:rPr>
        <w:t xml:space="preserve"> político – criminales sobre el principio de culpabilidad. En: Culpabilidad y prevención en derecho penal. Traducción, introducción y notas de Francisco Muñoz Conde. España – Madrid: Reus,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pp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 41-56</w:t>
      </w:r>
    </w:p>
    <w:p w14:paraId="6FB65FFA" w14:textId="77777777" w:rsidR="00B42BBE" w:rsidRPr="003C501B" w:rsidRDefault="00B42BBE" w:rsidP="00B42BBE">
      <w:pPr>
        <w:pStyle w:val="Sinespaciado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Título original: “</w:t>
      </w:r>
      <w:proofErr w:type="spellStart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Kriminalpolitische</w:t>
      </w:r>
      <w:proofErr w:type="spellEnd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</w:t>
      </w:r>
      <w:proofErr w:type="spellStart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Überlegungen</w:t>
      </w:r>
      <w:proofErr w:type="spellEnd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zum </w:t>
      </w:r>
      <w:proofErr w:type="spellStart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Schuldprinzip</w:t>
      </w:r>
      <w:proofErr w:type="spellEnd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”.</w:t>
      </w:r>
    </w:p>
    <w:p w14:paraId="428CDA1A" w14:textId="77777777" w:rsidR="00B42BBE" w:rsidRPr="003C501B" w:rsidRDefault="00B42BBE" w:rsidP="00B42BBE">
      <w:pPr>
        <w:pStyle w:val="Sinespaciado"/>
        <w:numPr>
          <w:ilvl w:val="1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Publicado en “</w:t>
      </w:r>
      <w:proofErr w:type="spellStart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Monatsschrift</w:t>
      </w:r>
      <w:proofErr w:type="spellEnd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</w:t>
      </w:r>
      <w:proofErr w:type="spellStart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fü</w:t>
      </w:r>
      <w:proofErr w:type="spellEnd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</w:t>
      </w:r>
      <w:proofErr w:type="spellStart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Kriminologie</w:t>
      </w:r>
      <w:proofErr w:type="spellEnd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</w:t>
      </w:r>
      <w:proofErr w:type="spellStart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und</w:t>
      </w:r>
      <w:proofErr w:type="spellEnd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</w:t>
      </w:r>
      <w:proofErr w:type="spellStart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Strafrechtsreform</w:t>
      </w:r>
      <w:proofErr w:type="spellEnd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, 1973, </w:t>
      </w:r>
      <w:proofErr w:type="spellStart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pp</w:t>
      </w:r>
      <w:proofErr w:type="spellEnd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316 y ss.”.</w:t>
      </w:r>
    </w:p>
    <w:p w14:paraId="30980105" w14:textId="77777777" w:rsidR="00B42BBE" w:rsidRPr="003C501B" w:rsidRDefault="00B42BBE" w:rsidP="00B42BBE">
      <w:pPr>
        <w:pStyle w:val="Sinespaciado"/>
        <w:numPr>
          <w:ilvl w:val="1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Publicado en “</w:t>
      </w:r>
      <w:proofErr w:type="spellStart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Strafrecht</w:t>
      </w:r>
      <w:proofErr w:type="spellEnd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</w:t>
      </w:r>
      <w:proofErr w:type="spellStart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und</w:t>
      </w:r>
      <w:proofErr w:type="spellEnd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</w:t>
      </w:r>
      <w:proofErr w:type="spellStart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Strafrechtsreform</w:t>
      </w:r>
      <w:proofErr w:type="spellEnd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”, editado por </w:t>
      </w:r>
      <w:proofErr w:type="spellStart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Madlener</w:t>
      </w:r>
      <w:proofErr w:type="spellEnd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, </w:t>
      </w:r>
      <w:proofErr w:type="spellStart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Papenfuss</w:t>
      </w:r>
      <w:proofErr w:type="spellEnd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y </w:t>
      </w:r>
      <w:proofErr w:type="spellStart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Shöne</w:t>
      </w:r>
      <w:proofErr w:type="spellEnd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, Carl </w:t>
      </w:r>
      <w:proofErr w:type="spellStart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Heymanss</w:t>
      </w:r>
      <w:proofErr w:type="spellEnd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</w:t>
      </w:r>
      <w:proofErr w:type="spellStart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Verlag</w:t>
      </w:r>
      <w:proofErr w:type="spellEnd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KG-Colonia-</w:t>
      </w:r>
      <w:proofErr w:type="spellStart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Berlin</w:t>
      </w:r>
      <w:proofErr w:type="spellEnd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-Bonn-</w:t>
      </w:r>
      <w:proofErr w:type="spellStart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Münich</w:t>
      </w:r>
      <w:proofErr w:type="spellEnd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, 1974, </w:t>
      </w:r>
      <w:proofErr w:type="spellStart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pp</w:t>
      </w:r>
      <w:proofErr w:type="spellEnd"/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 281 y ss.</w:t>
      </w:r>
    </w:p>
    <w:p w14:paraId="526BF408" w14:textId="77777777" w:rsidR="00B42BBE" w:rsidRPr="003C501B" w:rsidRDefault="00B42BBE" w:rsidP="00B42BBE">
      <w:pPr>
        <w:pStyle w:val="Sinespaciado"/>
        <w:numPr>
          <w:ilvl w:val="1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>El traductor usó la última versión, entiendo que la de 1974.</w:t>
      </w:r>
    </w:p>
    <w:p w14:paraId="127DC13C" w14:textId="77777777" w:rsidR="00B42BBE" w:rsidRPr="003C501B" w:rsidRDefault="00B42BBE" w:rsidP="00B42BBE">
      <w:pPr>
        <w:pStyle w:val="Sinespaciado"/>
        <w:numPr>
          <w:ilvl w:val="1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eastAsia="Times New Roman" w:hAnsi="Times New Roman" w:cs="Times New Roman"/>
          <w:color w:val="050505"/>
          <w:sz w:val="24"/>
          <w:szCs w:val="24"/>
          <w:lang w:eastAsia="es-PE"/>
        </w:rPr>
        <w:t xml:space="preserve">Enlace del libro </w:t>
      </w:r>
      <w:r w:rsidRPr="003C501B">
        <w:rPr>
          <w:rFonts w:ascii="Times New Roman" w:hAnsi="Times New Roman" w:cs="Times New Roman"/>
          <w:sz w:val="24"/>
          <w:szCs w:val="24"/>
        </w:rPr>
        <w:t xml:space="preserve">Culpabilidad y prevención en derecho penal: </w:t>
      </w:r>
      <w:hyperlink r:id="rId17" w:history="1">
        <w:r w:rsidRPr="003C501B">
          <w:rPr>
            <w:rStyle w:val="Hipervnculo"/>
            <w:rFonts w:ascii="Times New Roman" w:hAnsi="Times New Roman" w:cs="Times New Roman"/>
            <w:sz w:val="24"/>
            <w:szCs w:val="24"/>
          </w:rPr>
          <w:t>https://cutt.ly/DnVuie6</w:t>
        </w:r>
      </w:hyperlink>
      <w:r w:rsidRPr="003C501B">
        <w:rPr>
          <w:rFonts w:ascii="Times New Roman" w:hAnsi="Times New Roman" w:cs="Times New Roman"/>
          <w:sz w:val="24"/>
          <w:szCs w:val="24"/>
        </w:rPr>
        <w:t>, visitado el 17.06.2021.</w:t>
      </w:r>
    </w:p>
    <w:p w14:paraId="68F60E88" w14:textId="77777777" w:rsidR="00C03611" w:rsidRPr="003C501B" w:rsidRDefault="00C03611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89" w14:textId="77777777" w:rsidR="00C03611" w:rsidRPr="003C501B" w:rsidRDefault="00C03611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>1981</w:t>
      </w:r>
      <w:r w:rsidR="00B225B8" w:rsidRPr="003C501B">
        <w:rPr>
          <w:rFonts w:ascii="Times New Roman" w:hAnsi="Times New Roman" w:cs="Times New Roman"/>
          <w:sz w:val="24"/>
          <w:szCs w:val="24"/>
        </w:rPr>
        <w:t>a</w:t>
      </w:r>
      <w:r w:rsidRPr="003C501B">
        <w:rPr>
          <w:rFonts w:ascii="Times New Roman" w:hAnsi="Times New Roman" w:cs="Times New Roman"/>
          <w:sz w:val="24"/>
          <w:szCs w:val="24"/>
        </w:rPr>
        <w:tab/>
        <w:t xml:space="preserve">Concepción bilateral y unilateral del principio de culpabilidad. Traducido por Francisco Muñoz Conde. En: Culpabilidad y Prevención en Derecho Penal. España – Madrid: Instituto Editorial Reus S.A., p </w:t>
      </w:r>
    </w:p>
    <w:p w14:paraId="68F60E8A" w14:textId="77777777" w:rsidR="00C03611" w:rsidRPr="003C501B" w:rsidRDefault="00C03611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8B" w14:textId="77777777" w:rsidR="009F0BA4" w:rsidRPr="003C501B" w:rsidRDefault="009F0BA4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8C" w14:textId="77777777" w:rsidR="009F0BA4" w:rsidRPr="003C501B" w:rsidRDefault="009F0BA4" w:rsidP="002D3646">
      <w:pPr>
        <w:pStyle w:val="Sinespaciad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501B">
        <w:rPr>
          <w:rFonts w:ascii="Times New Roman" w:hAnsi="Times New Roman" w:cs="Times New Roman"/>
          <w:b/>
          <w:sz w:val="24"/>
          <w:szCs w:val="24"/>
        </w:rPr>
        <w:t>TEORÍA DE LA LEY PENAL</w:t>
      </w:r>
    </w:p>
    <w:p w14:paraId="68F60E8D" w14:textId="77777777" w:rsidR="009F0BA4" w:rsidRPr="003C501B" w:rsidRDefault="009F0BA4" w:rsidP="002D3646">
      <w:pPr>
        <w:pStyle w:val="Sinespaciad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F60E8E" w14:textId="77777777" w:rsidR="009F0BA4" w:rsidRPr="003C501B" w:rsidRDefault="009F0BA4" w:rsidP="002D3646">
      <w:pPr>
        <w:pStyle w:val="Sinespaciad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501B">
        <w:rPr>
          <w:rFonts w:ascii="Times New Roman" w:hAnsi="Times New Roman" w:cs="Times New Roman"/>
          <w:b/>
          <w:sz w:val="24"/>
          <w:szCs w:val="24"/>
        </w:rPr>
        <w:t>TEORÍA DE LA PENA</w:t>
      </w:r>
    </w:p>
    <w:p w14:paraId="68F60E8F" w14:textId="77777777" w:rsidR="009F0BA4" w:rsidRPr="003C501B" w:rsidRDefault="009F0BA4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90" w14:textId="77777777" w:rsidR="00250D37" w:rsidRPr="003C501B" w:rsidRDefault="00250D37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>1999</w:t>
      </w:r>
      <w:r w:rsidRPr="003C501B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3C501B">
        <w:rPr>
          <w:rFonts w:ascii="Times New Roman" w:hAnsi="Times New Roman" w:cs="Times New Roman"/>
          <w:sz w:val="24"/>
          <w:szCs w:val="24"/>
        </w:rPr>
        <w:t>Pena</w:t>
      </w:r>
      <w:proofErr w:type="gramEnd"/>
      <w:r w:rsidRPr="003C501B">
        <w:rPr>
          <w:rFonts w:ascii="Times New Roman" w:hAnsi="Times New Roman" w:cs="Times New Roman"/>
          <w:sz w:val="24"/>
          <w:szCs w:val="24"/>
        </w:rPr>
        <w:t xml:space="preserve"> y reparación. Traducido por Enrique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Gimbernat</w:t>
      </w:r>
      <w:proofErr w:type="spellEnd"/>
      <w:r w:rsidR="007B3A30" w:rsidRPr="003C5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3A30" w:rsidRPr="003C501B">
        <w:rPr>
          <w:rFonts w:ascii="Times New Roman" w:hAnsi="Times New Roman" w:cs="Times New Roman"/>
          <w:sz w:val="24"/>
          <w:szCs w:val="24"/>
        </w:rPr>
        <w:t>Ordeig</w:t>
      </w:r>
      <w:proofErr w:type="spellEnd"/>
      <w:r w:rsidR="007B3A30" w:rsidRPr="003C501B">
        <w:rPr>
          <w:rFonts w:ascii="Times New Roman" w:hAnsi="Times New Roman" w:cs="Times New Roman"/>
          <w:sz w:val="24"/>
          <w:szCs w:val="24"/>
        </w:rPr>
        <w:t>. [</w:t>
      </w:r>
      <w:r w:rsidR="007765A6" w:rsidRPr="003C501B">
        <w:rPr>
          <w:rFonts w:ascii="Times New Roman" w:hAnsi="Times New Roman" w:cs="Times New Roman"/>
          <w:sz w:val="24"/>
          <w:szCs w:val="24"/>
        </w:rPr>
        <w:t>C</w:t>
      </w:r>
      <w:r w:rsidR="007B3A30" w:rsidRPr="003C501B">
        <w:rPr>
          <w:rFonts w:ascii="Times New Roman" w:hAnsi="Times New Roman" w:cs="Times New Roman"/>
          <w:sz w:val="24"/>
          <w:szCs w:val="24"/>
        </w:rPr>
        <w:t xml:space="preserve">onferencia de 16.11.2000]. En: ADPCP. </w:t>
      </w:r>
      <w:proofErr w:type="spellStart"/>
      <w:r w:rsidR="007B3A30" w:rsidRPr="003C501B">
        <w:rPr>
          <w:rFonts w:ascii="Times New Roman" w:hAnsi="Times New Roman" w:cs="Times New Roman"/>
          <w:sz w:val="24"/>
          <w:szCs w:val="24"/>
        </w:rPr>
        <w:t>Vol</w:t>
      </w:r>
      <w:proofErr w:type="spellEnd"/>
      <w:r w:rsidR="007B3A30" w:rsidRPr="003C501B">
        <w:rPr>
          <w:rFonts w:ascii="Times New Roman" w:hAnsi="Times New Roman" w:cs="Times New Roman"/>
          <w:sz w:val="24"/>
          <w:szCs w:val="24"/>
        </w:rPr>
        <w:t xml:space="preserve"> LII, p 5 – 15.</w:t>
      </w:r>
    </w:p>
    <w:p w14:paraId="68F60E91" w14:textId="77777777" w:rsidR="00250D37" w:rsidRPr="003C501B" w:rsidRDefault="00250D37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92" w14:textId="77777777" w:rsidR="007344A0" w:rsidRPr="003C501B" w:rsidRDefault="007344A0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>1993</w:t>
      </w:r>
      <w:r w:rsidRPr="003C501B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3C501B">
        <w:rPr>
          <w:rFonts w:ascii="Times New Roman" w:hAnsi="Times New Roman" w:cs="Times New Roman"/>
          <w:sz w:val="24"/>
          <w:szCs w:val="24"/>
        </w:rPr>
        <w:t>Fin</w:t>
      </w:r>
      <w:proofErr w:type="gramEnd"/>
      <w:r w:rsidRPr="003C501B">
        <w:rPr>
          <w:rFonts w:ascii="Times New Roman" w:hAnsi="Times New Roman" w:cs="Times New Roman"/>
          <w:sz w:val="24"/>
          <w:szCs w:val="24"/>
        </w:rPr>
        <w:t xml:space="preserve"> y justificación de la pena y de las medidas de seguridad. Traducido en borrador por Liliana Blanco, con versión definitiva de Patricia S.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Ziffer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 y Daniel R. Pastor [del </w:t>
      </w:r>
      <w:r w:rsidRPr="003C501B">
        <w:rPr>
          <w:rFonts w:ascii="Times New Roman" w:hAnsi="Times New Roman" w:cs="Times New Roman"/>
          <w:sz w:val="24"/>
          <w:szCs w:val="24"/>
        </w:rPr>
        <w:lastRenderedPageBreak/>
        <w:t xml:space="preserve">Tratado de PG </w:t>
      </w:r>
      <w:r w:rsidRPr="003C501B">
        <w:rPr>
          <w:rFonts w:ascii="Times New Roman" w:hAnsi="Times New Roman" w:cs="Times New Roman"/>
          <w:sz w:val="24"/>
          <w:szCs w:val="24"/>
          <w:highlight w:val="yellow"/>
        </w:rPr>
        <w:t>1992</w:t>
      </w:r>
      <w:r w:rsidRPr="003C501B">
        <w:rPr>
          <w:rFonts w:ascii="Times New Roman" w:hAnsi="Times New Roman" w:cs="Times New Roman"/>
          <w:sz w:val="24"/>
          <w:szCs w:val="24"/>
        </w:rPr>
        <w:t>, §</w:t>
      </w:r>
      <w:r w:rsidR="00B225B8" w:rsidRPr="003C501B">
        <w:rPr>
          <w:rFonts w:ascii="Times New Roman" w:hAnsi="Times New Roman" w:cs="Times New Roman"/>
          <w:sz w:val="24"/>
          <w:szCs w:val="24"/>
        </w:rPr>
        <w:t xml:space="preserve"> 3, T I</w:t>
      </w:r>
      <w:r w:rsidRPr="003C501B">
        <w:rPr>
          <w:rFonts w:ascii="Times New Roman" w:hAnsi="Times New Roman" w:cs="Times New Roman"/>
          <w:sz w:val="24"/>
          <w:szCs w:val="24"/>
        </w:rPr>
        <w:t>]. En: Determinación Judicial de la Pena. Argentina – Buenos Aires: Editores del Puerto., p 15 – 49.</w:t>
      </w:r>
    </w:p>
    <w:p w14:paraId="68F60E93" w14:textId="77777777" w:rsidR="007344A0" w:rsidRPr="003C501B" w:rsidRDefault="007344A0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94" w14:textId="77777777" w:rsidR="007344A0" w:rsidRPr="003C501B" w:rsidRDefault="007344A0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>1992</w:t>
      </w:r>
      <w:r w:rsidRPr="003C501B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3C501B">
        <w:rPr>
          <w:rFonts w:ascii="Times New Roman" w:hAnsi="Times New Roman" w:cs="Times New Roman"/>
          <w:sz w:val="24"/>
          <w:szCs w:val="24"/>
        </w:rPr>
        <w:t>La</w:t>
      </w:r>
      <w:proofErr w:type="gramEnd"/>
      <w:r w:rsidRPr="003C501B">
        <w:rPr>
          <w:rFonts w:ascii="Times New Roman" w:hAnsi="Times New Roman" w:cs="Times New Roman"/>
          <w:sz w:val="24"/>
          <w:szCs w:val="24"/>
        </w:rPr>
        <w:t xml:space="preserve"> reparación en el sistema de los fines de la pena. Traducido por Julio B. J. Maier y Elena Carranza [publicado </w:t>
      </w:r>
      <w:r w:rsidRPr="003C501B">
        <w:rPr>
          <w:rFonts w:ascii="Times New Roman" w:hAnsi="Times New Roman" w:cs="Times New Roman"/>
          <w:sz w:val="24"/>
          <w:szCs w:val="24"/>
          <w:highlight w:val="yellow"/>
        </w:rPr>
        <w:t>1987</w:t>
      </w:r>
      <w:r w:rsidRPr="003C501B">
        <w:rPr>
          <w:rFonts w:ascii="Times New Roman" w:hAnsi="Times New Roman" w:cs="Times New Roman"/>
          <w:sz w:val="24"/>
          <w:szCs w:val="24"/>
        </w:rPr>
        <w:t>]. En: De los delitos y de las víctimas. Argentina – Buenos Aires: AD – HOC S.R.L., p 129 – 156.</w:t>
      </w:r>
    </w:p>
    <w:p w14:paraId="68F60E95" w14:textId="77777777" w:rsidR="007344A0" w:rsidRPr="003C501B" w:rsidRDefault="007344A0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96" w14:textId="77777777" w:rsidR="009F0BA4" w:rsidRPr="003C501B" w:rsidRDefault="009F0BA4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>1981</w:t>
      </w:r>
      <w:r w:rsidRPr="003C501B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3C501B">
        <w:rPr>
          <w:rFonts w:ascii="Times New Roman" w:hAnsi="Times New Roman" w:cs="Times New Roman"/>
          <w:sz w:val="24"/>
          <w:szCs w:val="24"/>
        </w:rPr>
        <w:t>La</w:t>
      </w:r>
      <w:proofErr w:type="gramEnd"/>
      <w:r w:rsidRPr="003C501B">
        <w:rPr>
          <w:rFonts w:ascii="Times New Roman" w:hAnsi="Times New Roman" w:cs="Times New Roman"/>
          <w:sz w:val="24"/>
          <w:szCs w:val="24"/>
        </w:rPr>
        <w:t xml:space="preserve"> determinación de la pena a la luz de la teoría de los fines de la pena. Traducido por Francisco Muñoz Conde. En: Culpabilidad y Prevención en Derecho Penal. España – Madrid: Instituto Editorial Reus S.A., p </w:t>
      </w:r>
    </w:p>
    <w:p w14:paraId="68F60E97" w14:textId="77777777" w:rsidR="00C03611" w:rsidRPr="003C501B" w:rsidRDefault="00C03611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98" w14:textId="77777777" w:rsidR="00C03611" w:rsidRPr="003C501B" w:rsidRDefault="00C03611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>1981</w:t>
      </w:r>
      <w:r w:rsidRPr="003C501B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3C501B">
        <w:rPr>
          <w:rFonts w:ascii="Times New Roman" w:hAnsi="Times New Roman" w:cs="Times New Roman"/>
          <w:sz w:val="24"/>
          <w:szCs w:val="24"/>
        </w:rPr>
        <w:t>Prevención</w:t>
      </w:r>
      <w:proofErr w:type="gramEnd"/>
      <w:r w:rsidRPr="003C501B">
        <w:rPr>
          <w:rFonts w:ascii="Times New Roman" w:hAnsi="Times New Roman" w:cs="Times New Roman"/>
          <w:sz w:val="24"/>
          <w:szCs w:val="24"/>
        </w:rPr>
        <w:t xml:space="preserve"> y determinación de la pena. Traducido por Francisco Muñoz Conde. En: Culpabilidad y Prevención en Derecho Penal. España – Madrid: Instituto Editorial Reus S.A., p </w:t>
      </w:r>
    </w:p>
    <w:p w14:paraId="68F60E99" w14:textId="77777777" w:rsidR="00C03611" w:rsidRPr="003C501B" w:rsidRDefault="00C03611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9A" w14:textId="77777777" w:rsidR="009F0BA4" w:rsidRPr="003C501B" w:rsidRDefault="009F0BA4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9B" w14:textId="77777777" w:rsidR="009F0BA4" w:rsidRPr="003C501B" w:rsidRDefault="00C03611" w:rsidP="002D3646">
      <w:pPr>
        <w:pStyle w:val="Sinespaciad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501B">
        <w:rPr>
          <w:rFonts w:ascii="Times New Roman" w:hAnsi="Times New Roman" w:cs="Times New Roman"/>
          <w:b/>
          <w:sz w:val="24"/>
          <w:szCs w:val="24"/>
        </w:rPr>
        <w:t>ACCIÓN</w:t>
      </w:r>
    </w:p>
    <w:p w14:paraId="68F60E9C" w14:textId="77777777" w:rsidR="00C03611" w:rsidRPr="003C501B" w:rsidRDefault="00C03611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9D" w14:textId="77777777" w:rsidR="00C03611" w:rsidRPr="003C501B" w:rsidRDefault="00732F75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>198</w:t>
      </w:r>
      <w:r w:rsidR="00C03611" w:rsidRPr="003C501B">
        <w:rPr>
          <w:rFonts w:ascii="Times New Roman" w:hAnsi="Times New Roman" w:cs="Times New Roman"/>
          <w:sz w:val="24"/>
          <w:szCs w:val="24"/>
        </w:rPr>
        <w:t>8</w:t>
      </w:r>
      <w:r w:rsidR="00C03611" w:rsidRPr="003C501B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C03611" w:rsidRPr="003C501B">
        <w:rPr>
          <w:rFonts w:ascii="Times New Roman" w:hAnsi="Times New Roman" w:cs="Times New Roman"/>
          <w:sz w:val="24"/>
          <w:szCs w:val="24"/>
        </w:rPr>
        <w:t>Observaciones</w:t>
      </w:r>
      <w:proofErr w:type="gramEnd"/>
      <w:r w:rsidR="00C03611" w:rsidRPr="003C501B">
        <w:rPr>
          <w:rFonts w:ascii="Times New Roman" w:hAnsi="Times New Roman" w:cs="Times New Roman"/>
          <w:sz w:val="24"/>
          <w:szCs w:val="24"/>
        </w:rPr>
        <w:t xml:space="preserve"> sobre la </w:t>
      </w:r>
      <w:proofErr w:type="spellStart"/>
      <w:r w:rsidR="00C03611" w:rsidRPr="003C501B">
        <w:rPr>
          <w:rFonts w:ascii="Times New Roman" w:hAnsi="Times New Roman" w:cs="Times New Roman"/>
          <w:i/>
          <w:sz w:val="24"/>
          <w:szCs w:val="24"/>
        </w:rPr>
        <w:t>actio</w:t>
      </w:r>
      <w:proofErr w:type="spellEnd"/>
      <w:r w:rsidR="00C03611" w:rsidRPr="003C501B">
        <w:rPr>
          <w:rFonts w:ascii="Times New Roman" w:hAnsi="Times New Roman" w:cs="Times New Roman"/>
          <w:i/>
          <w:sz w:val="24"/>
          <w:szCs w:val="24"/>
        </w:rPr>
        <w:t xml:space="preserve"> libera in causa</w:t>
      </w:r>
      <w:r w:rsidR="00C03611" w:rsidRPr="003C501B">
        <w:rPr>
          <w:rFonts w:ascii="Times New Roman" w:hAnsi="Times New Roman" w:cs="Times New Roman"/>
          <w:sz w:val="24"/>
          <w:szCs w:val="24"/>
        </w:rPr>
        <w:t xml:space="preserve">. Traducido por Francisco Muñoz Conde. Publicado en Alemania en 1987. En: ADPCP, T XLI, </w:t>
      </w:r>
      <w:proofErr w:type="spellStart"/>
      <w:r w:rsidR="00C03611" w:rsidRPr="003C501B">
        <w:rPr>
          <w:rFonts w:ascii="Times New Roman" w:hAnsi="Times New Roman" w:cs="Times New Roman"/>
          <w:sz w:val="24"/>
          <w:szCs w:val="24"/>
        </w:rPr>
        <w:t>Fasc</w:t>
      </w:r>
      <w:proofErr w:type="spellEnd"/>
      <w:r w:rsidR="00C03611" w:rsidRPr="003C501B">
        <w:rPr>
          <w:rFonts w:ascii="Times New Roman" w:hAnsi="Times New Roman" w:cs="Times New Roman"/>
          <w:sz w:val="24"/>
          <w:szCs w:val="24"/>
        </w:rPr>
        <w:t xml:space="preserve"> I. Enero – Abril, p 21 – 38.</w:t>
      </w:r>
    </w:p>
    <w:p w14:paraId="68F60E9E" w14:textId="77777777" w:rsidR="005D1176" w:rsidRPr="003C501B" w:rsidRDefault="005D1176" w:rsidP="002D3646">
      <w:pPr>
        <w:pStyle w:val="Sinespaciad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501B">
        <w:rPr>
          <w:rFonts w:ascii="Times New Roman" w:hAnsi="Times New Roman" w:cs="Times New Roman"/>
          <w:b/>
          <w:sz w:val="24"/>
          <w:szCs w:val="24"/>
        </w:rPr>
        <w:t>TIPICIDAD</w:t>
      </w:r>
    </w:p>
    <w:p w14:paraId="68F60E9F" w14:textId="77777777" w:rsidR="00F271DB" w:rsidRPr="003C501B" w:rsidRDefault="00F271DB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A0" w14:textId="77777777" w:rsidR="00F271DB" w:rsidRPr="003C501B" w:rsidRDefault="00EE4EE7" w:rsidP="002D3646">
      <w:pPr>
        <w:pStyle w:val="Sinespaciad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501B">
        <w:rPr>
          <w:rFonts w:ascii="Times New Roman" w:hAnsi="Times New Roman" w:cs="Times New Roman"/>
          <w:b/>
          <w:sz w:val="24"/>
          <w:szCs w:val="24"/>
        </w:rPr>
        <w:t>TIPO</w:t>
      </w:r>
    </w:p>
    <w:p w14:paraId="68F60EA1" w14:textId="77777777" w:rsidR="00EE4EE7" w:rsidRPr="003C501B" w:rsidRDefault="00EE4EE7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>1979</w:t>
      </w:r>
      <w:r w:rsidRPr="003C501B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3C501B">
        <w:rPr>
          <w:rFonts w:ascii="Times New Roman" w:hAnsi="Times New Roman" w:cs="Times New Roman"/>
          <w:sz w:val="24"/>
          <w:szCs w:val="24"/>
        </w:rPr>
        <w:t>Teoría</w:t>
      </w:r>
      <w:proofErr w:type="gramEnd"/>
      <w:r w:rsidRPr="003C501B">
        <w:rPr>
          <w:rFonts w:ascii="Times New Roman" w:hAnsi="Times New Roman" w:cs="Times New Roman"/>
          <w:sz w:val="24"/>
          <w:szCs w:val="24"/>
        </w:rPr>
        <w:t xml:space="preserve"> del tipo penal. Tipos abiertos y elementos del deber jurídico. Traducido por Enrique Bacigalupo, publicado en 1970. Argentina – Buenos Aires: Ediciones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Depalma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>, p 303.</w:t>
      </w:r>
    </w:p>
    <w:p w14:paraId="68F60EA2" w14:textId="77777777" w:rsidR="00EE4EE7" w:rsidRPr="003C501B" w:rsidRDefault="00EE4EE7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A3" w14:textId="77777777" w:rsidR="00EE4EE7" w:rsidRPr="003C501B" w:rsidRDefault="00EE4EE7" w:rsidP="002D3646">
      <w:pPr>
        <w:pStyle w:val="Sinespaciad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501B">
        <w:rPr>
          <w:rFonts w:ascii="Times New Roman" w:hAnsi="Times New Roman" w:cs="Times New Roman"/>
          <w:b/>
          <w:sz w:val="24"/>
          <w:szCs w:val="24"/>
        </w:rPr>
        <w:t>IMPUTACIÓN OBJETIVA</w:t>
      </w:r>
    </w:p>
    <w:p w14:paraId="68F60EA4" w14:textId="77777777" w:rsidR="00EE4EE7" w:rsidRPr="003C501B" w:rsidRDefault="00EE4EE7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A5" w14:textId="77777777" w:rsidR="00EE4EE7" w:rsidRPr="003C501B" w:rsidRDefault="00EE4EE7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>2004</w:t>
      </w:r>
      <w:r w:rsidRPr="003C501B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3C501B">
        <w:rPr>
          <w:rFonts w:ascii="Times New Roman" w:hAnsi="Times New Roman" w:cs="Times New Roman"/>
          <w:sz w:val="24"/>
          <w:szCs w:val="24"/>
        </w:rPr>
        <w:t>Acerca</w:t>
      </w:r>
      <w:proofErr w:type="gramEnd"/>
      <w:r w:rsidRPr="003C501B">
        <w:rPr>
          <w:rFonts w:ascii="Times New Roman" w:hAnsi="Times New Roman" w:cs="Times New Roman"/>
          <w:sz w:val="24"/>
          <w:szCs w:val="24"/>
        </w:rPr>
        <w:t xml:space="preserve"> de la imputación del resultado en los cursos causales puestos en marcha anticipadamente. </w:t>
      </w:r>
      <w:proofErr w:type="gramStart"/>
      <w:r w:rsidRPr="003C501B">
        <w:rPr>
          <w:rFonts w:ascii="Times New Roman" w:hAnsi="Times New Roman" w:cs="Times New Roman"/>
          <w:sz w:val="24"/>
          <w:szCs w:val="24"/>
        </w:rPr>
        <w:t>Traducido  por</w:t>
      </w:r>
      <w:proofErr w:type="gramEnd"/>
      <w:r w:rsidRPr="003C501B">
        <w:rPr>
          <w:rFonts w:ascii="Times New Roman" w:hAnsi="Times New Roman" w:cs="Times New Roman"/>
          <w:sz w:val="24"/>
          <w:szCs w:val="24"/>
        </w:rPr>
        <w:t xml:space="preserve"> Manuel Abanto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Vasquez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>. En: Problemas actuales de Dogmática Penal. Perú – Lima: ARA Editores E.I.R.L., p</w:t>
      </w:r>
    </w:p>
    <w:p w14:paraId="68F60EA6" w14:textId="77777777" w:rsidR="00EF55C5" w:rsidRPr="003C501B" w:rsidRDefault="00EF55C5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>1997</w:t>
      </w:r>
      <w:r w:rsidRPr="003C501B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3C501B">
        <w:rPr>
          <w:rFonts w:ascii="Times New Roman" w:hAnsi="Times New Roman" w:cs="Times New Roman"/>
          <w:sz w:val="24"/>
          <w:szCs w:val="24"/>
        </w:rPr>
        <w:t>La</w:t>
      </w:r>
      <w:proofErr w:type="gramEnd"/>
      <w:r w:rsidRPr="003C501B">
        <w:rPr>
          <w:rFonts w:ascii="Times New Roman" w:hAnsi="Times New Roman" w:cs="Times New Roman"/>
          <w:sz w:val="24"/>
          <w:szCs w:val="24"/>
        </w:rPr>
        <w:t xml:space="preserve"> imputación objetiva en el derecho penal. Traducido por Manuel A. Abanto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Vasquez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 [Traducido de la PG de 1994 de los capítulos 11 y 24]. Introducción de Paz M. de la Cuesta Aguado. Perú – Lima: Importaciones y Distribuidora Editorial Moreno S.A. [IDEMSA], p 190.</w:t>
      </w:r>
    </w:p>
    <w:p w14:paraId="68F60EA7" w14:textId="77777777" w:rsidR="00EE4EE7" w:rsidRPr="003C501B" w:rsidRDefault="00EE4EE7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 xml:space="preserve">Observaciones a la prohibición de regreso. Traducido por Manuel Abanto Vásquez. En: Dogmática Penal y Político Criminal. Perú – Lima: Importaciones y Distribuidora Editorial Moreno S.A. [IDEMSA], p </w:t>
      </w:r>
    </w:p>
    <w:p w14:paraId="68F60EA8" w14:textId="77777777" w:rsidR="00EE4EE7" w:rsidRPr="003C501B" w:rsidRDefault="00EE4EE7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A9" w14:textId="77777777" w:rsidR="00EE4EE7" w:rsidRPr="003C501B" w:rsidRDefault="00EE4EE7" w:rsidP="002D3646">
      <w:pPr>
        <w:pStyle w:val="Sinespaciad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501B">
        <w:rPr>
          <w:rFonts w:ascii="Times New Roman" w:hAnsi="Times New Roman" w:cs="Times New Roman"/>
          <w:b/>
          <w:sz w:val="24"/>
          <w:szCs w:val="24"/>
        </w:rPr>
        <w:t>IMPUTACIÓN SUBJETIVA</w:t>
      </w:r>
    </w:p>
    <w:p w14:paraId="68F60EAA" w14:textId="77777777" w:rsidR="00EE4EE7" w:rsidRPr="003C501B" w:rsidRDefault="00EE4EE7" w:rsidP="002D3646">
      <w:pPr>
        <w:pStyle w:val="Sinespaciad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501B">
        <w:rPr>
          <w:rFonts w:ascii="Times New Roman" w:hAnsi="Times New Roman" w:cs="Times New Roman"/>
          <w:b/>
          <w:sz w:val="24"/>
          <w:szCs w:val="24"/>
        </w:rPr>
        <w:tab/>
        <w:t>DOLO</w:t>
      </w:r>
    </w:p>
    <w:p w14:paraId="68F60EAB" w14:textId="77777777" w:rsidR="00EE4EE7" w:rsidRPr="003C501B" w:rsidRDefault="00EE4EE7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>2004</w:t>
      </w:r>
      <w:r w:rsidRPr="003C501B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3C501B">
        <w:rPr>
          <w:rFonts w:ascii="Times New Roman" w:hAnsi="Times New Roman" w:cs="Times New Roman"/>
          <w:sz w:val="24"/>
          <w:szCs w:val="24"/>
        </w:rPr>
        <w:t>Acerca</w:t>
      </w:r>
      <w:proofErr w:type="gramEnd"/>
      <w:r w:rsidRPr="003C501B">
        <w:rPr>
          <w:rFonts w:ascii="Times New Roman" w:hAnsi="Times New Roman" w:cs="Times New Roman"/>
          <w:sz w:val="24"/>
          <w:szCs w:val="24"/>
        </w:rPr>
        <w:t xml:space="preserve"> de la normativización del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dolus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 eventuales y la doctrina del peligro del dolo. </w:t>
      </w:r>
      <w:proofErr w:type="gramStart"/>
      <w:r w:rsidRPr="003C501B">
        <w:rPr>
          <w:rFonts w:ascii="Times New Roman" w:hAnsi="Times New Roman" w:cs="Times New Roman"/>
          <w:sz w:val="24"/>
          <w:szCs w:val="24"/>
        </w:rPr>
        <w:t>Traducido  por</w:t>
      </w:r>
      <w:proofErr w:type="gramEnd"/>
      <w:r w:rsidRPr="003C501B">
        <w:rPr>
          <w:rFonts w:ascii="Times New Roman" w:hAnsi="Times New Roman" w:cs="Times New Roman"/>
          <w:sz w:val="24"/>
          <w:szCs w:val="24"/>
        </w:rPr>
        <w:t xml:space="preserve"> Manuel Abanto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Vasquez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>. En: Problemas actuales de Dogmática Penal. Perú – Lima: ARA Editores E.I.R.L., p</w:t>
      </w:r>
    </w:p>
    <w:p w14:paraId="68F60EAC" w14:textId="77777777" w:rsidR="00EE4EE7" w:rsidRPr="003C501B" w:rsidRDefault="00EE4EE7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AD" w14:textId="77777777" w:rsidR="00EE4EE7" w:rsidRPr="003C501B" w:rsidRDefault="00EE4EE7" w:rsidP="002D3646">
      <w:pPr>
        <w:pStyle w:val="Sinespaciad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501B">
        <w:rPr>
          <w:rFonts w:ascii="Times New Roman" w:hAnsi="Times New Roman" w:cs="Times New Roman"/>
          <w:b/>
          <w:sz w:val="24"/>
          <w:szCs w:val="24"/>
        </w:rPr>
        <w:lastRenderedPageBreak/>
        <w:tab/>
        <w:t>CULPA</w:t>
      </w:r>
    </w:p>
    <w:p w14:paraId="68F60EAE" w14:textId="77777777" w:rsidR="00EE4EE7" w:rsidRPr="003C501B" w:rsidRDefault="00EE4EE7" w:rsidP="002D3646">
      <w:pPr>
        <w:pStyle w:val="Sinespaciad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F60EAF" w14:textId="77777777" w:rsidR="00EE4EE7" w:rsidRPr="003C501B" w:rsidRDefault="00EE4EE7" w:rsidP="002D3646">
      <w:pPr>
        <w:pStyle w:val="Sinespaciad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501B">
        <w:rPr>
          <w:rFonts w:ascii="Times New Roman" w:hAnsi="Times New Roman" w:cs="Times New Roman"/>
          <w:b/>
          <w:sz w:val="24"/>
          <w:szCs w:val="24"/>
        </w:rPr>
        <w:t>ERROR DE TIPO</w:t>
      </w:r>
    </w:p>
    <w:p w14:paraId="68F60EB0" w14:textId="77777777" w:rsidR="00EE4EE7" w:rsidRPr="003C501B" w:rsidRDefault="00EE4EE7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>2004</w:t>
      </w:r>
      <w:r w:rsidRPr="003C501B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3C501B">
        <w:rPr>
          <w:rFonts w:ascii="Times New Roman" w:hAnsi="Times New Roman" w:cs="Times New Roman"/>
          <w:sz w:val="24"/>
          <w:szCs w:val="24"/>
        </w:rPr>
        <w:t>Acerca</w:t>
      </w:r>
      <w:proofErr w:type="gramEnd"/>
      <w:r w:rsidRPr="003C501B">
        <w:rPr>
          <w:rFonts w:ascii="Times New Roman" w:hAnsi="Times New Roman" w:cs="Times New Roman"/>
          <w:sz w:val="24"/>
          <w:szCs w:val="24"/>
        </w:rPr>
        <w:t xml:space="preserve"> del error en el Derecho Penal. </w:t>
      </w:r>
      <w:proofErr w:type="gramStart"/>
      <w:r w:rsidRPr="003C501B">
        <w:rPr>
          <w:rFonts w:ascii="Times New Roman" w:hAnsi="Times New Roman" w:cs="Times New Roman"/>
          <w:sz w:val="24"/>
          <w:szCs w:val="24"/>
        </w:rPr>
        <w:t>Traducido  por</w:t>
      </w:r>
      <w:proofErr w:type="gramEnd"/>
      <w:r w:rsidRPr="003C501B">
        <w:rPr>
          <w:rFonts w:ascii="Times New Roman" w:hAnsi="Times New Roman" w:cs="Times New Roman"/>
          <w:sz w:val="24"/>
          <w:szCs w:val="24"/>
        </w:rPr>
        <w:t xml:space="preserve"> Manuel Abanto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Vasquez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>. En: Problemas actuales de Dogmática Penal. Perú – Lima: ARA Editores E.I.R.L., p</w:t>
      </w:r>
    </w:p>
    <w:p w14:paraId="68F60EB1" w14:textId="77777777" w:rsidR="00EE4EE7" w:rsidRPr="003C501B" w:rsidRDefault="00EE4EE7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B2" w14:textId="77777777" w:rsidR="00EE4EE7" w:rsidRPr="003C501B" w:rsidRDefault="00EE4EE7" w:rsidP="002D3646">
      <w:pPr>
        <w:pStyle w:val="Sinespaciad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501B">
        <w:rPr>
          <w:rFonts w:ascii="Times New Roman" w:hAnsi="Times New Roman" w:cs="Times New Roman"/>
          <w:b/>
          <w:sz w:val="24"/>
          <w:szCs w:val="24"/>
        </w:rPr>
        <w:t>CONSENTIMIENTO</w:t>
      </w:r>
    </w:p>
    <w:p w14:paraId="68F60EB3" w14:textId="77777777" w:rsidR="00B225B8" w:rsidRPr="003C501B" w:rsidRDefault="00B225B8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>1998a</w:t>
      </w:r>
      <w:r w:rsidRPr="003C501B">
        <w:rPr>
          <w:rFonts w:ascii="Times New Roman" w:hAnsi="Times New Roman" w:cs="Times New Roman"/>
          <w:sz w:val="24"/>
          <w:szCs w:val="24"/>
        </w:rPr>
        <w:tab/>
        <w:t xml:space="preserve">Acerca del consentimiento en el derecho penal. Traducido por Manuel Abanto Vásquez. En: Dogmática Penal y Político Criminal. Perú – Lima: Importaciones y Distribuidora Editorial Moreno S.A. [IDEMSA], p </w:t>
      </w:r>
    </w:p>
    <w:p w14:paraId="68F60EB4" w14:textId="77777777" w:rsidR="005D1176" w:rsidRPr="003C501B" w:rsidRDefault="005D1176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B5" w14:textId="77777777" w:rsidR="009F1163" w:rsidRPr="003C501B" w:rsidRDefault="009F1163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B6" w14:textId="77777777" w:rsidR="005D1176" w:rsidRPr="003C501B" w:rsidRDefault="00B225B8" w:rsidP="002D3646">
      <w:pPr>
        <w:pStyle w:val="Sinespaciad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501B">
        <w:rPr>
          <w:rFonts w:ascii="Times New Roman" w:hAnsi="Times New Roman" w:cs="Times New Roman"/>
          <w:b/>
          <w:sz w:val="24"/>
          <w:szCs w:val="24"/>
        </w:rPr>
        <w:t>ANTIJURIDICIDAD</w:t>
      </w:r>
    </w:p>
    <w:p w14:paraId="68F60EB7" w14:textId="77777777" w:rsidR="00B225B8" w:rsidRPr="003C501B" w:rsidRDefault="00B225B8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B8" w14:textId="77777777" w:rsidR="005D1176" w:rsidRPr="003C501B" w:rsidRDefault="00B225B8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>1998</w:t>
      </w:r>
      <w:r w:rsidRPr="003C501B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3C501B">
        <w:rPr>
          <w:rFonts w:ascii="Times New Roman" w:hAnsi="Times New Roman" w:cs="Times New Roman"/>
          <w:sz w:val="24"/>
          <w:szCs w:val="24"/>
        </w:rPr>
        <w:t>Las</w:t>
      </w:r>
      <w:proofErr w:type="gramEnd"/>
      <w:r w:rsidRPr="003C501B">
        <w:rPr>
          <w:rFonts w:ascii="Times New Roman" w:hAnsi="Times New Roman" w:cs="Times New Roman"/>
          <w:sz w:val="24"/>
          <w:szCs w:val="24"/>
        </w:rPr>
        <w:t xml:space="preserve"> causas de justificación y de exclusión y su delimitación de otras causas de exclusión de la pena. Traducido por Manuel Abanto Vásquez. En: Dogmática Penal y Político Criminal. Perú – Lima: Importaciones y Distribuidora Editorial Moreno S.A. [IDEMSA], p </w:t>
      </w:r>
    </w:p>
    <w:p w14:paraId="68F60EB9" w14:textId="77777777" w:rsidR="005D7FF3" w:rsidRPr="003C501B" w:rsidRDefault="005D7FF3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BA" w14:textId="77777777" w:rsidR="005D7FF3" w:rsidRPr="003C501B" w:rsidRDefault="005D7FF3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BB" w14:textId="77777777" w:rsidR="005D1176" w:rsidRPr="003C501B" w:rsidRDefault="005D1176" w:rsidP="002D3646">
      <w:pPr>
        <w:pStyle w:val="Sinespaciad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501B">
        <w:rPr>
          <w:rFonts w:ascii="Times New Roman" w:hAnsi="Times New Roman" w:cs="Times New Roman"/>
          <w:b/>
          <w:sz w:val="24"/>
          <w:szCs w:val="24"/>
        </w:rPr>
        <w:t>CULPABILIDAD</w:t>
      </w:r>
    </w:p>
    <w:p w14:paraId="68F60EBC" w14:textId="77777777" w:rsidR="005D1176" w:rsidRPr="003C501B" w:rsidRDefault="005D1176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BD" w14:textId="77777777" w:rsidR="005D1176" w:rsidRPr="003C501B" w:rsidRDefault="005D1176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 xml:space="preserve">Culpabilidad y exclusión de la culpabilidad en el Derecho Penal. Traducido por Elena Carranza y Fabricio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Guariglia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. En: </w:t>
      </w:r>
      <w:proofErr w:type="gramStart"/>
      <w:r w:rsidRPr="003C501B">
        <w:rPr>
          <w:rFonts w:ascii="Times New Roman" w:hAnsi="Times New Roman" w:cs="Times New Roman"/>
          <w:sz w:val="24"/>
          <w:szCs w:val="24"/>
        </w:rPr>
        <w:t>www.derechopenal.com.ar  o</w:t>
      </w:r>
      <w:proofErr w:type="gramEnd"/>
      <w:r w:rsidRPr="003C501B">
        <w:rPr>
          <w:rFonts w:ascii="Times New Roman" w:hAnsi="Times New Roman" w:cs="Times New Roman"/>
          <w:sz w:val="24"/>
          <w:szCs w:val="24"/>
        </w:rPr>
        <w:t xml:space="preserve"> en http://es.scribd.com/doc/100968411/Culpabilidad-y-exclusion-de-la-culpabilidad-en-el-derecho-penal-Claus-Roxin, visitado el 17.06.2014.</w:t>
      </w:r>
    </w:p>
    <w:p w14:paraId="68F60EBE" w14:textId="77777777" w:rsidR="005D1176" w:rsidRPr="003C501B" w:rsidRDefault="005D1176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BF" w14:textId="77777777" w:rsidR="00B225B8" w:rsidRPr="003C501B" w:rsidRDefault="00B225B8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C0" w14:textId="77777777" w:rsidR="00B225B8" w:rsidRPr="003C501B" w:rsidRDefault="00B225B8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>El estado de necesidad exculpante</w:t>
      </w:r>
      <w:r w:rsidR="005D7FF3" w:rsidRPr="003C501B">
        <w:rPr>
          <w:rFonts w:ascii="Times New Roman" w:hAnsi="Times New Roman" w:cs="Times New Roman"/>
          <w:sz w:val="24"/>
          <w:szCs w:val="24"/>
        </w:rPr>
        <w:t xml:space="preserve"> según el art. 35 CP</w:t>
      </w:r>
      <w:r w:rsidRPr="003C501B">
        <w:rPr>
          <w:rFonts w:ascii="Times New Roman" w:hAnsi="Times New Roman" w:cs="Times New Roman"/>
          <w:sz w:val="24"/>
          <w:szCs w:val="24"/>
        </w:rPr>
        <w:t xml:space="preserve">. Traducido por Manuel Abanto Vásquez. En: Dogmática Penal y Político Criminal. Perú – Lima: Importaciones y Distribuidora Editorial Moreno S.A. [IDEMSA], p </w:t>
      </w:r>
    </w:p>
    <w:p w14:paraId="68F60EC1" w14:textId="77777777" w:rsidR="00B225B8" w:rsidRPr="003C501B" w:rsidRDefault="00B225B8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C2" w14:textId="77777777" w:rsidR="009F0BA4" w:rsidRPr="003C501B" w:rsidRDefault="009F0BA4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>1981</w:t>
      </w:r>
      <w:r w:rsidRPr="003C501B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3C501B">
        <w:rPr>
          <w:rFonts w:ascii="Times New Roman" w:hAnsi="Times New Roman" w:cs="Times New Roman"/>
          <w:sz w:val="24"/>
          <w:szCs w:val="24"/>
        </w:rPr>
        <w:t>Culpabilidad</w:t>
      </w:r>
      <w:proofErr w:type="gramEnd"/>
      <w:r w:rsidRPr="003C501B">
        <w:rPr>
          <w:rFonts w:ascii="Times New Roman" w:hAnsi="Times New Roman" w:cs="Times New Roman"/>
          <w:sz w:val="24"/>
          <w:szCs w:val="24"/>
        </w:rPr>
        <w:t xml:space="preserve"> y responsabilidad como categorías sistemáticas jurídico - penales. Traducido por Francisco Muñoz Conde. En: Culpabilidad y Prevención en Derecho Penal. España – Madrid: Instituto Editorial Reus S.A., p </w:t>
      </w:r>
    </w:p>
    <w:p w14:paraId="68F60EC3" w14:textId="77777777" w:rsidR="009F0BA4" w:rsidRPr="003C501B" w:rsidRDefault="009F0BA4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C4" w14:textId="77777777" w:rsidR="00C03611" w:rsidRPr="003C501B" w:rsidRDefault="00C03611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>1981</w:t>
      </w:r>
      <w:r w:rsidRPr="003C501B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3C501B">
        <w:rPr>
          <w:rFonts w:ascii="Times New Roman" w:hAnsi="Times New Roman" w:cs="Times New Roman"/>
          <w:sz w:val="24"/>
          <w:szCs w:val="24"/>
        </w:rPr>
        <w:t>Culpabilidad</w:t>
      </w:r>
      <w:proofErr w:type="gramEnd"/>
      <w:r w:rsidRPr="003C501B">
        <w:rPr>
          <w:rFonts w:ascii="Times New Roman" w:hAnsi="Times New Roman" w:cs="Times New Roman"/>
          <w:sz w:val="24"/>
          <w:szCs w:val="24"/>
        </w:rPr>
        <w:t xml:space="preserve">, prevención y responsabilidad en Derecho Penal. Traducido por Francisco Muñoz Conde. En: Culpabilidad y Prevención en Derecho Penal. España – Madrid: Instituto Editorial Reus S.A., p </w:t>
      </w:r>
    </w:p>
    <w:p w14:paraId="68F60EC5" w14:textId="77777777" w:rsidR="00C03611" w:rsidRPr="003C501B" w:rsidRDefault="00C03611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C6" w14:textId="77777777" w:rsidR="009F0BA4" w:rsidRPr="003C501B" w:rsidRDefault="009F0BA4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C7" w14:textId="77777777" w:rsidR="009F0BA4" w:rsidRPr="003C501B" w:rsidRDefault="009F0BA4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C8" w14:textId="77777777" w:rsidR="009F0BA4" w:rsidRPr="003C501B" w:rsidRDefault="009F0BA4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C9" w14:textId="77777777" w:rsidR="009F0BA4" w:rsidRPr="003C501B" w:rsidRDefault="00864A85" w:rsidP="002D3646">
      <w:pPr>
        <w:pStyle w:val="Sinespaciad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501B">
        <w:rPr>
          <w:rFonts w:ascii="Times New Roman" w:hAnsi="Times New Roman" w:cs="Times New Roman"/>
          <w:b/>
          <w:sz w:val="24"/>
          <w:szCs w:val="24"/>
        </w:rPr>
        <w:t>INTERVENCIÓN DELI</w:t>
      </w:r>
      <w:r w:rsidR="009F0BA4" w:rsidRPr="003C501B">
        <w:rPr>
          <w:rFonts w:ascii="Times New Roman" w:hAnsi="Times New Roman" w:cs="Times New Roman"/>
          <w:b/>
          <w:sz w:val="24"/>
          <w:szCs w:val="24"/>
        </w:rPr>
        <w:t>CTIVA</w:t>
      </w:r>
    </w:p>
    <w:p w14:paraId="68F60ECA" w14:textId="77777777" w:rsidR="009F0BA4" w:rsidRPr="003C501B" w:rsidRDefault="009F0BA4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CB" w14:textId="77777777" w:rsidR="00F46911" w:rsidRPr="003C501B" w:rsidRDefault="00F46911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3C501B">
        <w:rPr>
          <w:rFonts w:ascii="Times New Roman" w:hAnsi="Times New Roman" w:cs="Times New Roman"/>
          <w:sz w:val="24"/>
          <w:szCs w:val="24"/>
        </w:rPr>
        <w:lastRenderedPageBreak/>
        <w:t>2010</w:t>
      </w:r>
      <w:r w:rsidRPr="003C501B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3C501B">
        <w:rPr>
          <w:rFonts w:ascii="Times New Roman" w:hAnsi="Times New Roman" w:cs="Times New Roman"/>
          <w:sz w:val="24"/>
          <w:szCs w:val="24"/>
        </w:rPr>
        <w:t>Apuntes</w:t>
      </w:r>
      <w:proofErr w:type="gramEnd"/>
      <w:r w:rsidRPr="003C501B">
        <w:rPr>
          <w:rFonts w:ascii="Times New Roman" w:hAnsi="Times New Roman" w:cs="Times New Roman"/>
          <w:sz w:val="24"/>
          <w:szCs w:val="24"/>
        </w:rPr>
        <w:t xml:space="preserve"> sobre la sentencia – Fujimori de la Corte Suprema del Perú. En: La autoría mediata. El caso Fujimori. Traducido por Raúl Pariona Arana. </w:t>
      </w:r>
      <w:r w:rsidRPr="003C501B">
        <w:rPr>
          <w:rFonts w:ascii="Times New Roman" w:hAnsi="Times New Roman" w:cs="Times New Roman"/>
          <w:sz w:val="24"/>
          <w:szCs w:val="24"/>
          <w:lang w:val="pt-BR"/>
        </w:rPr>
        <w:t xml:space="preserve">Editores: Kai Ambos e </w:t>
      </w:r>
      <w:proofErr w:type="spellStart"/>
      <w:r w:rsidRPr="003C501B">
        <w:rPr>
          <w:rFonts w:ascii="Times New Roman" w:hAnsi="Times New Roman" w:cs="Times New Roman"/>
          <w:sz w:val="24"/>
          <w:szCs w:val="24"/>
          <w:lang w:val="pt-BR"/>
        </w:rPr>
        <w:t>Iván</w:t>
      </w:r>
      <w:proofErr w:type="spellEnd"/>
      <w:r w:rsidRPr="003C501B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proofErr w:type="spellStart"/>
      <w:r w:rsidRPr="003C501B">
        <w:rPr>
          <w:rFonts w:ascii="Times New Roman" w:hAnsi="Times New Roman" w:cs="Times New Roman"/>
          <w:sz w:val="24"/>
          <w:szCs w:val="24"/>
          <w:lang w:val="pt-BR"/>
        </w:rPr>
        <w:t>Meini</w:t>
      </w:r>
      <w:proofErr w:type="spellEnd"/>
      <w:r w:rsidRPr="003C501B">
        <w:rPr>
          <w:rFonts w:ascii="Times New Roman" w:hAnsi="Times New Roman" w:cs="Times New Roman"/>
          <w:sz w:val="24"/>
          <w:szCs w:val="24"/>
          <w:lang w:val="pt-BR"/>
        </w:rPr>
        <w:t xml:space="preserve">. </w:t>
      </w:r>
      <w:proofErr w:type="spellStart"/>
      <w:r w:rsidRPr="003C501B">
        <w:rPr>
          <w:rFonts w:ascii="Times New Roman" w:hAnsi="Times New Roman" w:cs="Times New Roman"/>
          <w:sz w:val="24"/>
          <w:szCs w:val="24"/>
          <w:lang w:val="pt-BR"/>
        </w:rPr>
        <w:t>Perú</w:t>
      </w:r>
      <w:proofErr w:type="spellEnd"/>
      <w:r w:rsidRPr="003C501B">
        <w:rPr>
          <w:rFonts w:ascii="Times New Roman" w:hAnsi="Times New Roman" w:cs="Times New Roman"/>
          <w:sz w:val="24"/>
          <w:szCs w:val="24"/>
          <w:lang w:val="pt-BR"/>
        </w:rPr>
        <w:t xml:space="preserve"> – Lima: ARA Editores E.I.R.L., p 93 -102.</w:t>
      </w:r>
    </w:p>
    <w:p w14:paraId="68F60ECC" w14:textId="77777777" w:rsidR="00EE4EE7" w:rsidRPr="003C501B" w:rsidRDefault="00EE4EE7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>2004</w:t>
      </w:r>
      <w:r w:rsidRPr="003C501B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3C501B">
        <w:rPr>
          <w:rFonts w:ascii="Times New Roman" w:hAnsi="Times New Roman" w:cs="Times New Roman"/>
          <w:sz w:val="24"/>
          <w:szCs w:val="24"/>
        </w:rPr>
        <w:t>Las</w:t>
      </w:r>
      <w:proofErr w:type="gramEnd"/>
      <w:r w:rsidRPr="003C501B">
        <w:rPr>
          <w:rFonts w:ascii="Times New Roman" w:hAnsi="Times New Roman" w:cs="Times New Roman"/>
          <w:sz w:val="24"/>
          <w:szCs w:val="24"/>
        </w:rPr>
        <w:t xml:space="preserve"> formas de participación en el delito: El estado actual de la discusión. </w:t>
      </w:r>
      <w:proofErr w:type="gramStart"/>
      <w:r w:rsidRPr="003C501B">
        <w:rPr>
          <w:rFonts w:ascii="Times New Roman" w:hAnsi="Times New Roman" w:cs="Times New Roman"/>
          <w:sz w:val="24"/>
          <w:szCs w:val="24"/>
        </w:rPr>
        <w:t>Traducido  por</w:t>
      </w:r>
      <w:proofErr w:type="gramEnd"/>
      <w:r w:rsidRPr="003C501B">
        <w:rPr>
          <w:rFonts w:ascii="Times New Roman" w:hAnsi="Times New Roman" w:cs="Times New Roman"/>
          <w:sz w:val="24"/>
          <w:szCs w:val="24"/>
        </w:rPr>
        <w:t xml:space="preserve"> Manuel Abanto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Vasquez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>. En: Problemas actuales de Dogmática Penal. Perú – Lima: ARA Editores E.I.R.L., p</w:t>
      </w:r>
    </w:p>
    <w:p w14:paraId="68F60ECD" w14:textId="77777777" w:rsidR="00EE4EE7" w:rsidRPr="003C501B" w:rsidRDefault="00EE4EE7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>2004a</w:t>
      </w:r>
      <w:r w:rsidRPr="003C501B">
        <w:rPr>
          <w:rFonts w:ascii="Times New Roman" w:hAnsi="Times New Roman" w:cs="Times New Roman"/>
          <w:sz w:val="24"/>
          <w:szCs w:val="24"/>
        </w:rPr>
        <w:tab/>
        <w:t xml:space="preserve">La autoría mediata por dominio en la organización. </w:t>
      </w:r>
      <w:proofErr w:type="gramStart"/>
      <w:r w:rsidRPr="003C501B">
        <w:rPr>
          <w:rFonts w:ascii="Times New Roman" w:hAnsi="Times New Roman" w:cs="Times New Roman"/>
          <w:sz w:val="24"/>
          <w:szCs w:val="24"/>
        </w:rPr>
        <w:t>Traducido  por</w:t>
      </w:r>
      <w:proofErr w:type="gramEnd"/>
      <w:r w:rsidRPr="003C501B">
        <w:rPr>
          <w:rFonts w:ascii="Times New Roman" w:hAnsi="Times New Roman" w:cs="Times New Roman"/>
          <w:sz w:val="24"/>
          <w:szCs w:val="24"/>
        </w:rPr>
        <w:t xml:space="preserve"> Manuel Abanto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Vasquez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 [Conferencia de fecha 6 y 7 de noviembre de 2002]. En: Problemas actuales de Dogmática Penal. Perú – Lima: ARA Editores E.I.R.L., p 223 – 243.</w:t>
      </w:r>
    </w:p>
    <w:p w14:paraId="68F60ECE" w14:textId="77777777" w:rsidR="00864A85" w:rsidRPr="003C501B" w:rsidRDefault="007B3A30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>2000</w:t>
      </w:r>
      <w:r w:rsidRPr="003C501B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3C501B">
        <w:rPr>
          <w:rFonts w:ascii="Times New Roman" w:hAnsi="Times New Roman" w:cs="Times New Roman"/>
          <w:sz w:val="24"/>
          <w:szCs w:val="24"/>
        </w:rPr>
        <w:t>Las</w:t>
      </w:r>
      <w:proofErr w:type="gramEnd"/>
      <w:r w:rsidRPr="003C501B">
        <w:rPr>
          <w:rFonts w:ascii="Times New Roman" w:hAnsi="Times New Roman" w:cs="Times New Roman"/>
          <w:sz w:val="24"/>
          <w:szCs w:val="24"/>
        </w:rPr>
        <w:t xml:space="preserve"> formas de intervención en el delito. Traducido por María Teresa Castiñeira Palou.: Estado de la cuestión. España – Madrid: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Civitas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 Ediciones S.L., p 157 – 178.</w:t>
      </w:r>
    </w:p>
    <w:p w14:paraId="68F60ECF" w14:textId="77777777" w:rsidR="007B3A30" w:rsidRPr="003C501B" w:rsidRDefault="007B3A30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D0" w14:textId="77777777" w:rsidR="00864A85" w:rsidRPr="003C501B" w:rsidRDefault="00864A85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 xml:space="preserve">La delimitación entre autoría y la participación según el Derecho Alemán. Traducido por Manuel Abanto Vásquez. En: Dogmática Penal y Político Criminal. Perú – Lima: Importaciones y Distribuidora Editorial Moreno S.A. [IDEMSA], p </w:t>
      </w:r>
    </w:p>
    <w:p w14:paraId="68F60ED1" w14:textId="77777777" w:rsidR="00864A85" w:rsidRPr="003C501B" w:rsidRDefault="00864A85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>1998a</w:t>
      </w:r>
      <w:r w:rsidRPr="003C501B">
        <w:rPr>
          <w:rFonts w:ascii="Times New Roman" w:hAnsi="Times New Roman" w:cs="Times New Roman"/>
          <w:sz w:val="24"/>
          <w:szCs w:val="24"/>
        </w:rPr>
        <w:tab/>
        <w:t xml:space="preserve">Acerca del fundamento penal de la participación. Traducido por Manuel Abanto Vásquez. En: Dogmática Penal y Político Criminal. Perú – Lima: Importaciones y Distribuidora Editorial Moreno S.A. [IDEMSA], p </w:t>
      </w:r>
    </w:p>
    <w:p w14:paraId="68F60ED2" w14:textId="77777777" w:rsidR="00864A85" w:rsidRPr="003C501B" w:rsidRDefault="00864A85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>1998b</w:t>
      </w:r>
      <w:r w:rsidRPr="003C501B">
        <w:rPr>
          <w:rFonts w:ascii="Times New Roman" w:hAnsi="Times New Roman" w:cs="Times New Roman"/>
          <w:sz w:val="24"/>
          <w:szCs w:val="24"/>
        </w:rPr>
        <w:tab/>
        <w:t xml:space="preserve">¿Qué es la </w:t>
      </w:r>
      <w:proofErr w:type="gramStart"/>
      <w:r w:rsidRPr="003C501B">
        <w:rPr>
          <w:rFonts w:ascii="Times New Roman" w:hAnsi="Times New Roman" w:cs="Times New Roman"/>
          <w:sz w:val="24"/>
          <w:szCs w:val="24"/>
        </w:rPr>
        <w:t>complicidad?.</w:t>
      </w:r>
      <w:proofErr w:type="gramEnd"/>
      <w:r w:rsidRPr="003C501B">
        <w:rPr>
          <w:rFonts w:ascii="Times New Roman" w:hAnsi="Times New Roman" w:cs="Times New Roman"/>
          <w:sz w:val="24"/>
          <w:szCs w:val="24"/>
        </w:rPr>
        <w:t xml:space="preserve"> Traducido por Manuel Abanto Vásquez. En: Dogmática Penal y Político Criminal. Perú – Lima: Importaciones y Distribuidora Editorial Moreno S.A. [IDEMSA], p </w:t>
      </w:r>
    </w:p>
    <w:p w14:paraId="68F60ED3" w14:textId="77777777" w:rsidR="009F0BA4" w:rsidRPr="003C501B" w:rsidRDefault="009F0BA4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>1970</w:t>
      </w:r>
      <w:r w:rsidRPr="003C501B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3C501B">
        <w:rPr>
          <w:rFonts w:ascii="Times New Roman" w:hAnsi="Times New Roman" w:cs="Times New Roman"/>
          <w:sz w:val="24"/>
          <w:szCs w:val="24"/>
        </w:rPr>
        <w:t>Sobre</w:t>
      </w:r>
      <w:proofErr w:type="gramEnd"/>
      <w:r w:rsidRPr="003C501B">
        <w:rPr>
          <w:rFonts w:ascii="Times New Roman" w:hAnsi="Times New Roman" w:cs="Times New Roman"/>
          <w:sz w:val="24"/>
          <w:szCs w:val="24"/>
        </w:rPr>
        <w:t xml:space="preserve"> la autoría y participación en el derecho penal. Traducido por Enrique Bacigalupo. Argentina – Buenos Aires: Ediciones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Pannedille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. En: Problemas actuales de las ciencias penales y la filosofía del derecho,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pp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 xml:space="preserve"> 55 – 70.</w:t>
      </w:r>
    </w:p>
    <w:p w14:paraId="68F60ED4" w14:textId="77777777" w:rsidR="005D1176" w:rsidRPr="003C501B" w:rsidRDefault="005D1176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D5" w14:textId="77777777" w:rsidR="005D1176" w:rsidRPr="003C501B" w:rsidRDefault="005D1176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D6" w14:textId="77777777" w:rsidR="005D1176" w:rsidRPr="003C501B" w:rsidRDefault="005D1176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D7" w14:textId="77777777" w:rsidR="005D7FF3" w:rsidRPr="003C501B" w:rsidRDefault="005D7FF3" w:rsidP="002D3646">
      <w:pPr>
        <w:pStyle w:val="Sinespaciad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501B">
        <w:rPr>
          <w:rFonts w:ascii="Times New Roman" w:hAnsi="Times New Roman" w:cs="Times New Roman"/>
          <w:b/>
          <w:sz w:val="24"/>
          <w:szCs w:val="24"/>
        </w:rPr>
        <w:t>INTER CRIMINIS</w:t>
      </w:r>
    </w:p>
    <w:p w14:paraId="68F60ED8" w14:textId="77777777" w:rsidR="00EE4EE7" w:rsidRPr="003C501B" w:rsidRDefault="00EE4EE7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>2004</w:t>
      </w:r>
      <w:r w:rsidRPr="003C501B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3C501B">
        <w:rPr>
          <w:rFonts w:ascii="Times New Roman" w:hAnsi="Times New Roman" w:cs="Times New Roman"/>
          <w:sz w:val="24"/>
          <w:szCs w:val="24"/>
        </w:rPr>
        <w:t>Acerca</w:t>
      </w:r>
      <w:proofErr w:type="gramEnd"/>
      <w:r w:rsidRPr="003C501B">
        <w:rPr>
          <w:rFonts w:ascii="Times New Roman" w:hAnsi="Times New Roman" w:cs="Times New Roman"/>
          <w:sz w:val="24"/>
          <w:szCs w:val="24"/>
        </w:rPr>
        <w:t xml:space="preserve"> de la tentativa en el Derecho Penal. </w:t>
      </w:r>
      <w:proofErr w:type="gramStart"/>
      <w:r w:rsidRPr="003C501B">
        <w:rPr>
          <w:rFonts w:ascii="Times New Roman" w:hAnsi="Times New Roman" w:cs="Times New Roman"/>
          <w:sz w:val="24"/>
          <w:szCs w:val="24"/>
        </w:rPr>
        <w:t>Traducido  por</w:t>
      </w:r>
      <w:proofErr w:type="gramEnd"/>
      <w:r w:rsidRPr="003C501B">
        <w:rPr>
          <w:rFonts w:ascii="Times New Roman" w:hAnsi="Times New Roman" w:cs="Times New Roman"/>
          <w:sz w:val="24"/>
          <w:szCs w:val="24"/>
        </w:rPr>
        <w:t xml:space="preserve"> Manuel Abanto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Vasquez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>. En: Problemas actuales de Dogmática Penal. Perú – Lima: ARA Editores E.I.R.L., p</w:t>
      </w:r>
    </w:p>
    <w:p w14:paraId="68F60ED9" w14:textId="77777777" w:rsidR="00864A85" w:rsidRPr="003C501B" w:rsidRDefault="0007475D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>2001</w:t>
      </w:r>
      <w:r w:rsidRPr="003C501B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3C501B">
        <w:rPr>
          <w:rFonts w:ascii="Times New Roman" w:hAnsi="Times New Roman" w:cs="Times New Roman"/>
          <w:sz w:val="24"/>
          <w:szCs w:val="24"/>
        </w:rPr>
        <w:t>Acerca</w:t>
      </w:r>
      <w:proofErr w:type="gramEnd"/>
      <w:r w:rsidRPr="003C501B">
        <w:rPr>
          <w:rFonts w:ascii="Times New Roman" w:hAnsi="Times New Roman" w:cs="Times New Roman"/>
          <w:sz w:val="24"/>
          <w:szCs w:val="24"/>
        </w:rPr>
        <w:t xml:space="preserve"> de la ratio del privilegio del desistimiento en Derecho Penal. Traducido por Miguel Olmedo </w:t>
      </w:r>
      <w:proofErr w:type="spellStart"/>
      <w:r w:rsidRPr="003C501B">
        <w:rPr>
          <w:rFonts w:ascii="Times New Roman" w:hAnsi="Times New Roman" w:cs="Times New Roman"/>
          <w:sz w:val="24"/>
          <w:szCs w:val="24"/>
        </w:rPr>
        <w:t>Cardenete</w:t>
      </w:r>
      <w:proofErr w:type="spellEnd"/>
      <w:r w:rsidRPr="003C501B">
        <w:rPr>
          <w:rFonts w:ascii="Times New Roman" w:hAnsi="Times New Roman" w:cs="Times New Roman"/>
          <w:sz w:val="24"/>
          <w:szCs w:val="24"/>
        </w:rPr>
        <w:t>. En: Revista Electrónica de Ciencia Penal y Criminología. RECPC 03 – 03, p 1 – 9.</w:t>
      </w:r>
    </w:p>
    <w:p w14:paraId="68F60EDA" w14:textId="77777777" w:rsidR="00864A85" w:rsidRPr="003C501B" w:rsidRDefault="00864A85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 xml:space="preserve">Acerca del fundamento penal de la tentativa. Traducido por Manuel Abanto Vásquez. En: Dogmática Penal y Político Criminal. Perú – Lima: Importaciones y Distribuidora Editorial Moreno S.A. [IDEMSA], p </w:t>
      </w:r>
    </w:p>
    <w:p w14:paraId="68F60EDB" w14:textId="77777777" w:rsidR="00864A85" w:rsidRPr="003C501B" w:rsidRDefault="00864A85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>1998a</w:t>
      </w:r>
      <w:r w:rsidRPr="003C501B">
        <w:rPr>
          <w:rFonts w:ascii="Times New Roman" w:hAnsi="Times New Roman" w:cs="Times New Roman"/>
          <w:sz w:val="24"/>
          <w:szCs w:val="24"/>
        </w:rPr>
        <w:tab/>
        <w:t xml:space="preserve">La tentativa frustrada. Traducido por Manuel Abanto Vásquez. En: Dogmática Penal y Político Criminal. Perú – Lima: Importaciones y Distribuidora Editorial Moreno S.A. [IDEMSA], p </w:t>
      </w:r>
    </w:p>
    <w:p w14:paraId="68F60EDC" w14:textId="77777777" w:rsidR="00864A85" w:rsidRPr="003C501B" w:rsidRDefault="00864A85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>1998b</w:t>
      </w:r>
      <w:r w:rsidRPr="003C501B">
        <w:rPr>
          <w:rFonts w:ascii="Times New Roman" w:hAnsi="Times New Roman" w:cs="Times New Roman"/>
          <w:sz w:val="24"/>
          <w:szCs w:val="24"/>
        </w:rPr>
        <w:tab/>
        <w:t xml:space="preserve">La delimitación entre tentativa inidónea y delito putativo. Traducido por Manuel Abanto Vásquez. En: Dogmática Penal y Político Criminal. Perú – Lima: Importaciones y Distribuidora Editorial Moreno S.A. [IDEMSA], p </w:t>
      </w:r>
    </w:p>
    <w:p w14:paraId="68F60EDD" w14:textId="77777777" w:rsidR="00864A85" w:rsidRPr="003C501B" w:rsidRDefault="00864A85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DE" w14:textId="77777777" w:rsidR="005D7FF3" w:rsidRPr="003C501B" w:rsidRDefault="005D7FF3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DF" w14:textId="77777777" w:rsidR="005D1176" w:rsidRPr="003C501B" w:rsidRDefault="005D1176" w:rsidP="002D3646">
      <w:pPr>
        <w:pStyle w:val="Sinespaciad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501B">
        <w:rPr>
          <w:rFonts w:ascii="Times New Roman" w:hAnsi="Times New Roman" w:cs="Times New Roman"/>
          <w:b/>
          <w:sz w:val="24"/>
          <w:szCs w:val="24"/>
        </w:rPr>
        <w:t>PROCESAL PENAL</w:t>
      </w:r>
    </w:p>
    <w:p w14:paraId="68F60EE0" w14:textId="77777777" w:rsidR="005D1176" w:rsidRPr="003C501B" w:rsidRDefault="005D1176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4A79288E" w14:textId="0A7EDDD3" w:rsidR="00CC1A5E" w:rsidRPr="003C501B" w:rsidRDefault="007B3A30" w:rsidP="00CC1A5E">
      <w:pPr>
        <w:pStyle w:val="Sinespaciad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lastRenderedPageBreak/>
        <w:t>2000</w:t>
      </w:r>
      <w:r w:rsidRPr="003C501B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3C501B">
        <w:rPr>
          <w:rFonts w:ascii="Times New Roman" w:hAnsi="Times New Roman" w:cs="Times New Roman"/>
          <w:sz w:val="24"/>
          <w:szCs w:val="24"/>
        </w:rPr>
        <w:t>La</w:t>
      </w:r>
      <w:proofErr w:type="gramEnd"/>
      <w:r w:rsidRPr="003C501B">
        <w:rPr>
          <w:rFonts w:ascii="Times New Roman" w:hAnsi="Times New Roman" w:cs="Times New Roman"/>
          <w:sz w:val="24"/>
          <w:szCs w:val="24"/>
        </w:rPr>
        <w:t xml:space="preserve"> protección de la persona en el Derecho Procesal Alemán. Traducción de María del Carmen García Cantizano.</w:t>
      </w:r>
      <w:r w:rsidR="00CC1A5E" w:rsidRPr="003C501B">
        <w:rPr>
          <w:rFonts w:ascii="Times New Roman" w:hAnsi="Times New Roman" w:cs="Times New Roman"/>
          <w:sz w:val="24"/>
          <w:szCs w:val="24"/>
        </w:rPr>
        <w:t xml:space="preserve"> En: La evolución de la Política Criminal, el Derecho penal y el Proceso Penal. Traducción de Carmen Gómez Rivero y María del Carmen García Cantizano. Introducción de Francisco Muñoz Conde. España – Valencia: Tirant lo Blanch, </w:t>
      </w:r>
      <w:proofErr w:type="spellStart"/>
      <w:r w:rsidR="00CC1A5E" w:rsidRPr="003C501B">
        <w:rPr>
          <w:rFonts w:ascii="Times New Roman" w:hAnsi="Times New Roman" w:cs="Times New Roman"/>
          <w:sz w:val="24"/>
          <w:szCs w:val="24"/>
        </w:rPr>
        <w:t>pp</w:t>
      </w:r>
      <w:proofErr w:type="spellEnd"/>
      <w:r w:rsidR="00CC1A5E" w:rsidRPr="003C501B">
        <w:rPr>
          <w:rFonts w:ascii="Times New Roman" w:hAnsi="Times New Roman" w:cs="Times New Roman"/>
          <w:sz w:val="24"/>
          <w:szCs w:val="24"/>
        </w:rPr>
        <w:t xml:space="preserve"> 121-15</w:t>
      </w:r>
      <w:r w:rsidR="00001C5C" w:rsidRPr="003C501B">
        <w:rPr>
          <w:rFonts w:ascii="Times New Roman" w:hAnsi="Times New Roman" w:cs="Times New Roman"/>
          <w:sz w:val="24"/>
          <w:szCs w:val="24"/>
        </w:rPr>
        <w:t>8</w:t>
      </w:r>
      <w:r w:rsidR="00CC1A5E" w:rsidRPr="003C501B">
        <w:rPr>
          <w:rFonts w:ascii="Times New Roman" w:hAnsi="Times New Roman" w:cs="Times New Roman"/>
          <w:sz w:val="24"/>
          <w:szCs w:val="24"/>
        </w:rPr>
        <w:t>.</w:t>
      </w:r>
    </w:p>
    <w:p w14:paraId="2515BA96" w14:textId="77777777" w:rsidR="00CC1A5E" w:rsidRPr="003C501B" w:rsidRDefault="00CC1A5E" w:rsidP="00CC1A5E">
      <w:pPr>
        <w:pStyle w:val="Sinespaciado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 xml:space="preserve">Enlace del libro La evolución de la Política Criminal, el Derecho penal y el Proceso Penal: </w:t>
      </w:r>
      <w:hyperlink r:id="rId18" w:history="1">
        <w:r w:rsidRPr="003C501B">
          <w:rPr>
            <w:rStyle w:val="Hipervnculo"/>
            <w:rFonts w:ascii="Times New Roman" w:hAnsi="Times New Roman" w:cs="Times New Roman"/>
            <w:sz w:val="24"/>
            <w:szCs w:val="24"/>
          </w:rPr>
          <w:t>https://cutt.ly/rnBqUoX</w:t>
        </w:r>
      </w:hyperlink>
      <w:r w:rsidRPr="003C501B">
        <w:rPr>
          <w:rFonts w:ascii="Times New Roman" w:hAnsi="Times New Roman" w:cs="Times New Roman"/>
          <w:sz w:val="24"/>
          <w:szCs w:val="24"/>
        </w:rPr>
        <w:t>, visitado el 18.06.2021.</w:t>
      </w:r>
    </w:p>
    <w:p w14:paraId="68F60EE1" w14:textId="4DA3CEA7" w:rsidR="005D1176" w:rsidRPr="003C501B" w:rsidRDefault="005D1176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E2" w14:textId="77777777" w:rsidR="005D1176" w:rsidRPr="003C501B" w:rsidRDefault="005D1176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E3" w14:textId="77777777" w:rsidR="005D1176" w:rsidRPr="003C501B" w:rsidRDefault="005D1176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3C501B">
        <w:rPr>
          <w:rFonts w:ascii="Times New Roman" w:hAnsi="Times New Roman" w:cs="Times New Roman"/>
          <w:sz w:val="24"/>
          <w:szCs w:val="24"/>
        </w:rPr>
        <w:t>1993</w:t>
      </w:r>
      <w:r w:rsidRPr="003C501B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3C501B">
        <w:rPr>
          <w:rFonts w:ascii="Times New Roman" w:hAnsi="Times New Roman" w:cs="Times New Roman"/>
          <w:sz w:val="24"/>
          <w:szCs w:val="24"/>
        </w:rPr>
        <w:t>Posición</w:t>
      </w:r>
      <w:proofErr w:type="gramEnd"/>
      <w:r w:rsidRPr="003C501B">
        <w:rPr>
          <w:rFonts w:ascii="Times New Roman" w:hAnsi="Times New Roman" w:cs="Times New Roman"/>
          <w:sz w:val="24"/>
          <w:szCs w:val="24"/>
        </w:rPr>
        <w:t xml:space="preserve"> jurídica y tareas futuras del ministerio público. Traducida por Julio B. J. Maier y Fernando J. Córdoba de Conferencia de </w:t>
      </w:r>
      <w:r w:rsidRPr="003C501B">
        <w:rPr>
          <w:rFonts w:ascii="Times New Roman" w:hAnsi="Times New Roman" w:cs="Times New Roman"/>
          <w:sz w:val="24"/>
          <w:szCs w:val="24"/>
          <w:highlight w:val="yellow"/>
        </w:rPr>
        <w:t>1969</w:t>
      </w:r>
      <w:r w:rsidRPr="003C501B">
        <w:rPr>
          <w:rFonts w:ascii="Times New Roman" w:hAnsi="Times New Roman" w:cs="Times New Roman"/>
          <w:sz w:val="24"/>
          <w:szCs w:val="24"/>
        </w:rPr>
        <w:t>. En: El Ministerio Público en el proceso penal. Argentina – Buenos Aires: AD – HOC S.R.L., p 36 – 57.</w:t>
      </w:r>
    </w:p>
    <w:p w14:paraId="68F60EE4" w14:textId="77777777" w:rsidR="005D1176" w:rsidRPr="003C501B" w:rsidRDefault="005D1176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E5" w14:textId="77777777" w:rsidR="005D1176" w:rsidRPr="003C501B" w:rsidRDefault="005D1176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8F60EE6" w14:textId="77777777" w:rsidR="005D1176" w:rsidRPr="003C501B" w:rsidRDefault="005D1176" w:rsidP="002D3646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sectPr w:rsidR="005D1176" w:rsidRPr="003C501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D4775B"/>
    <w:multiLevelType w:val="hybridMultilevel"/>
    <w:tmpl w:val="15829E0A"/>
    <w:lvl w:ilvl="0" w:tplc="C0029F92">
      <w:start w:val="1997"/>
      <w:numFmt w:val="decimal"/>
      <w:lvlText w:val="%1"/>
      <w:lvlJc w:val="left"/>
      <w:pPr>
        <w:ind w:left="1140" w:hanging="42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0FD0CED"/>
    <w:multiLevelType w:val="hybridMultilevel"/>
    <w:tmpl w:val="15829E0A"/>
    <w:lvl w:ilvl="0" w:tplc="C0029F92">
      <w:start w:val="1997"/>
      <w:numFmt w:val="decimal"/>
      <w:lvlText w:val="%1"/>
      <w:lvlJc w:val="left"/>
      <w:pPr>
        <w:ind w:left="1140" w:hanging="42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506919"/>
    <w:multiLevelType w:val="hybridMultilevel"/>
    <w:tmpl w:val="7C46E9CA"/>
    <w:lvl w:ilvl="0" w:tplc="BC0A7EBC">
      <w:start w:val="1998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883630"/>
    <w:multiLevelType w:val="hybridMultilevel"/>
    <w:tmpl w:val="15829E0A"/>
    <w:lvl w:ilvl="0" w:tplc="C0029F92">
      <w:start w:val="1997"/>
      <w:numFmt w:val="decimal"/>
      <w:lvlText w:val="%1"/>
      <w:lvlJc w:val="left"/>
      <w:pPr>
        <w:ind w:left="1140" w:hanging="42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0EB572A"/>
    <w:multiLevelType w:val="hybridMultilevel"/>
    <w:tmpl w:val="0734D25C"/>
    <w:lvl w:ilvl="0" w:tplc="02E4652E">
      <w:start w:val="1998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7618F9"/>
    <w:multiLevelType w:val="hybridMultilevel"/>
    <w:tmpl w:val="70FE391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C47E43"/>
    <w:multiLevelType w:val="hybridMultilevel"/>
    <w:tmpl w:val="E44E30C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B00AB7"/>
    <w:multiLevelType w:val="hybridMultilevel"/>
    <w:tmpl w:val="15829E0A"/>
    <w:lvl w:ilvl="0" w:tplc="C0029F92">
      <w:start w:val="1997"/>
      <w:numFmt w:val="decimal"/>
      <w:lvlText w:val="%1"/>
      <w:lvlJc w:val="left"/>
      <w:pPr>
        <w:ind w:left="1140" w:hanging="42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F790A28"/>
    <w:multiLevelType w:val="hybridMultilevel"/>
    <w:tmpl w:val="851AAEA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6A706D"/>
    <w:multiLevelType w:val="hybridMultilevel"/>
    <w:tmpl w:val="033431FC"/>
    <w:lvl w:ilvl="0" w:tplc="7E60AD12">
      <w:start w:val="1998"/>
      <w:numFmt w:val="decimal"/>
      <w:lvlText w:val="%1"/>
      <w:lvlJc w:val="left"/>
      <w:pPr>
        <w:ind w:left="791" w:hanging="4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51" w:hanging="360"/>
      </w:pPr>
    </w:lvl>
    <w:lvl w:ilvl="2" w:tplc="280A001B" w:tentative="1">
      <w:start w:val="1"/>
      <w:numFmt w:val="lowerRoman"/>
      <w:lvlText w:val="%3."/>
      <w:lvlJc w:val="right"/>
      <w:pPr>
        <w:ind w:left="2171" w:hanging="180"/>
      </w:pPr>
    </w:lvl>
    <w:lvl w:ilvl="3" w:tplc="280A000F" w:tentative="1">
      <w:start w:val="1"/>
      <w:numFmt w:val="decimal"/>
      <w:lvlText w:val="%4."/>
      <w:lvlJc w:val="left"/>
      <w:pPr>
        <w:ind w:left="2891" w:hanging="360"/>
      </w:pPr>
    </w:lvl>
    <w:lvl w:ilvl="4" w:tplc="280A0019" w:tentative="1">
      <w:start w:val="1"/>
      <w:numFmt w:val="lowerLetter"/>
      <w:lvlText w:val="%5."/>
      <w:lvlJc w:val="left"/>
      <w:pPr>
        <w:ind w:left="3611" w:hanging="360"/>
      </w:pPr>
    </w:lvl>
    <w:lvl w:ilvl="5" w:tplc="280A001B" w:tentative="1">
      <w:start w:val="1"/>
      <w:numFmt w:val="lowerRoman"/>
      <w:lvlText w:val="%6."/>
      <w:lvlJc w:val="right"/>
      <w:pPr>
        <w:ind w:left="4331" w:hanging="180"/>
      </w:pPr>
    </w:lvl>
    <w:lvl w:ilvl="6" w:tplc="280A000F" w:tentative="1">
      <w:start w:val="1"/>
      <w:numFmt w:val="decimal"/>
      <w:lvlText w:val="%7."/>
      <w:lvlJc w:val="left"/>
      <w:pPr>
        <w:ind w:left="5051" w:hanging="360"/>
      </w:pPr>
    </w:lvl>
    <w:lvl w:ilvl="7" w:tplc="280A0019" w:tentative="1">
      <w:start w:val="1"/>
      <w:numFmt w:val="lowerLetter"/>
      <w:lvlText w:val="%8."/>
      <w:lvlJc w:val="left"/>
      <w:pPr>
        <w:ind w:left="5771" w:hanging="360"/>
      </w:pPr>
    </w:lvl>
    <w:lvl w:ilvl="8" w:tplc="280A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10" w15:restartNumberingAfterBreak="0">
    <w:nsid w:val="56E25E50"/>
    <w:multiLevelType w:val="hybridMultilevel"/>
    <w:tmpl w:val="2AFC726A"/>
    <w:lvl w:ilvl="0" w:tplc="1384298C">
      <w:start w:val="1998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CC6030"/>
    <w:multiLevelType w:val="hybridMultilevel"/>
    <w:tmpl w:val="145692B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6022DB"/>
    <w:multiLevelType w:val="hybridMultilevel"/>
    <w:tmpl w:val="15829E0A"/>
    <w:lvl w:ilvl="0" w:tplc="C0029F92">
      <w:start w:val="1997"/>
      <w:numFmt w:val="decimal"/>
      <w:lvlText w:val="%1"/>
      <w:lvlJc w:val="left"/>
      <w:pPr>
        <w:ind w:left="1140" w:hanging="42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5595211"/>
    <w:multiLevelType w:val="hybridMultilevel"/>
    <w:tmpl w:val="15829E0A"/>
    <w:lvl w:ilvl="0" w:tplc="C0029F92">
      <w:start w:val="1997"/>
      <w:numFmt w:val="decimal"/>
      <w:lvlText w:val="%1"/>
      <w:lvlJc w:val="left"/>
      <w:pPr>
        <w:ind w:left="1140" w:hanging="42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3"/>
  </w:num>
  <w:num w:numId="3">
    <w:abstractNumId w:val="10"/>
  </w:num>
  <w:num w:numId="4">
    <w:abstractNumId w:val="9"/>
  </w:num>
  <w:num w:numId="5">
    <w:abstractNumId w:val="2"/>
  </w:num>
  <w:num w:numId="6">
    <w:abstractNumId w:val="1"/>
  </w:num>
  <w:num w:numId="7">
    <w:abstractNumId w:val="3"/>
  </w:num>
  <w:num w:numId="8">
    <w:abstractNumId w:val="4"/>
  </w:num>
  <w:num w:numId="9">
    <w:abstractNumId w:val="7"/>
  </w:num>
  <w:num w:numId="10">
    <w:abstractNumId w:val="0"/>
  </w:num>
  <w:num w:numId="11">
    <w:abstractNumId w:val="12"/>
  </w:num>
  <w:num w:numId="12">
    <w:abstractNumId w:val="6"/>
  </w:num>
  <w:num w:numId="13">
    <w:abstractNumId w:val="8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21F7"/>
    <w:rsid w:val="00001C5C"/>
    <w:rsid w:val="000074C6"/>
    <w:rsid w:val="0002278A"/>
    <w:rsid w:val="0004422C"/>
    <w:rsid w:val="000621F7"/>
    <w:rsid w:val="0007475D"/>
    <w:rsid w:val="000A0DA4"/>
    <w:rsid w:val="000C1F96"/>
    <w:rsid w:val="000E6935"/>
    <w:rsid w:val="000F0ED7"/>
    <w:rsid w:val="000F4BD1"/>
    <w:rsid w:val="00104780"/>
    <w:rsid w:val="001127D8"/>
    <w:rsid w:val="00136662"/>
    <w:rsid w:val="001458AC"/>
    <w:rsid w:val="0014642B"/>
    <w:rsid w:val="00170B66"/>
    <w:rsid w:val="00180F5D"/>
    <w:rsid w:val="00184C09"/>
    <w:rsid w:val="00186CB0"/>
    <w:rsid w:val="00187592"/>
    <w:rsid w:val="001A1C47"/>
    <w:rsid w:val="001D1CD3"/>
    <w:rsid w:val="001F79DD"/>
    <w:rsid w:val="0020251F"/>
    <w:rsid w:val="00234ED6"/>
    <w:rsid w:val="00246BC7"/>
    <w:rsid w:val="00250D37"/>
    <w:rsid w:val="002515DA"/>
    <w:rsid w:val="0026558B"/>
    <w:rsid w:val="002840E4"/>
    <w:rsid w:val="002923DE"/>
    <w:rsid w:val="002A0CF8"/>
    <w:rsid w:val="002D3646"/>
    <w:rsid w:val="002E1312"/>
    <w:rsid w:val="00327F48"/>
    <w:rsid w:val="0034278C"/>
    <w:rsid w:val="0034306B"/>
    <w:rsid w:val="00366D93"/>
    <w:rsid w:val="003A1B94"/>
    <w:rsid w:val="003C06C0"/>
    <w:rsid w:val="003C501B"/>
    <w:rsid w:val="003D0BC4"/>
    <w:rsid w:val="003E1962"/>
    <w:rsid w:val="004124AA"/>
    <w:rsid w:val="00413380"/>
    <w:rsid w:val="00425A05"/>
    <w:rsid w:val="00425BB8"/>
    <w:rsid w:val="00470B31"/>
    <w:rsid w:val="00492BB4"/>
    <w:rsid w:val="004B7725"/>
    <w:rsid w:val="004C20D9"/>
    <w:rsid w:val="004D188F"/>
    <w:rsid w:val="004D25F4"/>
    <w:rsid w:val="004E4EE3"/>
    <w:rsid w:val="00516D14"/>
    <w:rsid w:val="00517335"/>
    <w:rsid w:val="00522D7C"/>
    <w:rsid w:val="00583512"/>
    <w:rsid w:val="005A2C91"/>
    <w:rsid w:val="005B4E4B"/>
    <w:rsid w:val="005D1176"/>
    <w:rsid w:val="005D7FF3"/>
    <w:rsid w:val="005E0E2B"/>
    <w:rsid w:val="005F0558"/>
    <w:rsid w:val="00620BEE"/>
    <w:rsid w:val="00623804"/>
    <w:rsid w:val="006352CF"/>
    <w:rsid w:val="00656FAC"/>
    <w:rsid w:val="00664EA4"/>
    <w:rsid w:val="00690297"/>
    <w:rsid w:val="006A6313"/>
    <w:rsid w:val="006B01D7"/>
    <w:rsid w:val="006B0B99"/>
    <w:rsid w:val="006B1EBE"/>
    <w:rsid w:val="007249AC"/>
    <w:rsid w:val="00732F75"/>
    <w:rsid w:val="007344A0"/>
    <w:rsid w:val="00736BF7"/>
    <w:rsid w:val="00742F0A"/>
    <w:rsid w:val="00765B95"/>
    <w:rsid w:val="00770266"/>
    <w:rsid w:val="00771FDA"/>
    <w:rsid w:val="00772196"/>
    <w:rsid w:val="00775055"/>
    <w:rsid w:val="007765A6"/>
    <w:rsid w:val="0079471F"/>
    <w:rsid w:val="007A5CE0"/>
    <w:rsid w:val="007B3A30"/>
    <w:rsid w:val="007B6094"/>
    <w:rsid w:val="007E4106"/>
    <w:rsid w:val="007E46D5"/>
    <w:rsid w:val="00805E65"/>
    <w:rsid w:val="0082143D"/>
    <w:rsid w:val="008223A9"/>
    <w:rsid w:val="008616C2"/>
    <w:rsid w:val="00864A85"/>
    <w:rsid w:val="00884097"/>
    <w:rsid w:val="008A050E"/>
    <w:rsid w:val="008A05DB"/>
    <w:rsid w:val="008B5CF4"/>
    <w:rsid w:val="008C3678"/>
    <w:rsid w:val="008C36B4"/>
    <w:rsid w:val="008F7F27"/>
    <w:rsid w:val="0091337F"/>
    <w:rsid w:val="00915659"/>
    <w:rsid w:val="00945F64"/>
    <w:rsid w:val="0097155F"/>
    <w:rsid w:val="009910BE"/>
    <w:rsid w:val="00993A2C"/>
    <w:rsid w:val="009A27CC"/>
    <w:rsid w:val="009A335C"/>
    <w:rsid w:val="009A3A4F"/>
    <w:rsid w:val="009B01C7"/>
    <w:rsid w:val="009C28F4"/>
    <w:rsid w:val="009E4B38"/>
    <w:rsid w:val="009F02B4"/>
    <w:rsid w:val="009F0BA4"/>
    <w:rsid w:val="009F1163"/>
    <w:rsid w:val="00A10912"/>
    <w:rsid w:val="00A16E2F"/>
    <w:rsid w:val="00A5484B"/>
    <w:rsid w:val="00A63EE1"/>
    <w:rsid w:val="00A67706"/>
    <w:rsid w:val="00A750F1"/>
    <w:rsid w:val="00AB39BE"/>
    <w:rsid w:val="00B225B8"/>
    <w:rsid w:val="00B2472E"/>
    <w:rsid w:val="00B42BBE"/>
    <w:rsid w:val="00B6154D"/>
    <w:rsid w:val="00B65C3A"/>
    <w:rsid w:val="00B85CA9"/>
    <w:rsid w:val="00B90BC4"/>
    <w:rsid w:val="00BA6A7D"/>
    <w:rsid w:val="00BB37DE"/>
    <w:rsid w:val="00BB6BA3"/>
    <w:rsid w:val="00BB7B02"/>
    <w:rsid w:val="00BD553C"/>
    <w:rsid w:val="00BE5C7C"/>
    <w:rsid w:val="00C032FF"/>
    <w:rsid w:val="00C03611"/>
    <w:rsid w:val="00C730E9"/>
    <w:rsid w:val="00C740CE"/>
    <w:rsid w:val="00CA2C94"/>
    <w:rsid w:val="00CA3CE4"/>
    <w:rsid w:val="00CC1A5E"/>
    <w:rsid w:val="00CE7144"/>
    <w:rsid w:val="00CE75BF"/>
    <w:rsid w:val="00CF1C6D"/>
    <w:rsid w:val="00D01938"/>
    <w:rsid w:val="00D06727"/>
    <w:rsid w:val="00D655A4"/>
    <w:rsid w:val="00D65B52"/>
    <w:rsid w:val="00D803BB"/>
    <w:rsid w:val="00DA5D81"/>
    <w:rsid w:val="00DA678E"/>
    <w:rsid w:val="00DB32BC"/>
    <w:rsid w:val="00DB35A0"/>
    <w:rsid w:val="00DD5811"/>
    <w:rsid w:val="00E02636"/>
    <w:rsid w:val="00E3068E"/>
    <w:rsid w:val="00E62DBA"/>
    <w:rsid w:val="00E66B1A"/>
    <w:rsid w:val="00EB19CE"/>
    <w:rsid w:val="00EB6BB8"/>
    <w:rsid w:val="00EE1632"/>
    <w:rsid w:val="00EE4EE7"/>
    <w:rsid w:val="00EF55C5"/>
    <w:rsid w:val="00F03D9C"/>
    <w:rsid w:val="00F05FA5"/>
    <w:rsid w:val="00F265B0"/>
    <w:rsid w:val="00F271DB"/>
    <w:rsid w:val="00F36853"/>
    <w:rsid w:val="00F46911"/>
    <w:rsid w:val="00F66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F60E4B"/>
  <w15:docId w15:val="{79593500-7C3A-4A52-B60B-CA0A49F59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621F7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D1176"/>
    <w:rPr>
      <w:color w:val="0000FF" w:themeColor="hyperlink"/>
      <w:u w:val="single"/>
    </w:rPr>
  </w:style>
  <w:style w:type="paragraph" w:styleId="Sinespaciado">
    <w:name w:val="No Spacing"/>
    <w:uiPriority w:val="1"/>
    <w:qFormat/>
    <w:rsid w:val="00E62DBA"/>
    <w:pPr>
      <w:spacing w:after="0" w:line="240" w:lineRule="auto"/>
    </w:pPr>
  </w:style>
  <w:style w:type="character" w:styleId="Mencinsinresolver">
    <w:name w:val="Unresolved Mention"/>
    <w:basedOn w:val="Fuentedeprrafopredeter"/>
    <w:uiPriority w:val="99"/>
    <w:semiHidden/>
    <w:unhideWhenUsed/>
    <w:rsid w:val="0082143D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3D0BC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9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utt.ly/MnJ0JvG" TargetMode="External"/><Relationship Id="rId13" Type="http://schemas.openxmlformats.org/officeDocument/2006/relationships/hyperlink" Target="https://cutt.ly/DnVuie6" TargetMode="External"/><Relationship Id="rId18" Type="http://schemas.openxmlformats.org/officeDocument/2006/relationships/hyperlink" Target="https://cutt.ly/rnBqUoX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utt.ly/MnJ0JvG" TargetMode="External"/><Relationship Id="rId12" Type="http://schemas.openxmlformats.org/officeDocument/2006/relationships/hyperlink" Target="https://cutt.ly/PnVufeu" TargetMode="External"/><Relationship Id="rId17" Type="http://schemas.openxmlformats.org/officeDocument/2006/relationships/hyperlink" Target="https://cutt.ly/DnVuie6" TargetMode="External"/><Relationship Id="rId2" Type="http://schemas.openxmlformats.org/officeDocument/2006/relationships/styles" Target="styles.xml"/><Relationship Id="rId16" Type="http://schemas.openxmlformats.org/officeDocument/2006/relationships/hyperlink" Target="https://cutt.ly/rnBqUoX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cutt.ly/PnVufeu" TargetMode="External"/><Relationship Id="rId11" Type="http://schemas.openxmlformats.org/officeDocument/2006/relationships/hyperlink" Target="https://cutt.ly/rnBqUoX" TargetMode="External"/><Relationship Id="rId5" Type="http://schemas.openxmlformats.org/officeDocument/2006/relationships/hyperlink" Target="https://cutt.ly/DnJCaVi" TargetMode="External"/><Relationship Id="rId15" Type="http://schemas.openxmlformats.org/officeDocument/2006/relationships/hyperlink" Target="https://cutt.ly/rnBqUoX" TargetMode="External"/><Relationship Id="rId10" Type="http://schemas.openxmlformats.org/officeDocument/2006/relationships/hyperlink" Target="https://cutt.ly/rnBqUoX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cutt.ly/MnJ0JvG" TargetMode="External"/><Relationship Id="rId14" Type="http://schemas.openxmlformats.org/officeDocument/2006/relationships/hyperlink" Target="https://cutt.ly/Yn0l3cQ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10</Pages>
  <Words>3398</Words>
  <Characters>18695</Characters>
  <Application>Microsoft Office Word</Application>
  <DocSecurity>0</DocSecurity>
  <Lines>155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User10</dc:creator>
  <cp:lastModifiedBy>365 Pro Plus</cp:lastModifiedBy>
  <cp:revision>166</cp:revision>
  <dcterms:created xsi:type="dcterms:W3CDTF">2014-05-14T14:44:00Z</dcterms:created>
  <dcterms:modified xsi:type="dcterms:W3CDTF">2021-07-02T04:56:00Z</dcterms:modified>
</cp:coreProperties>
</file>