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CEE4" w14:textId="7B9F5F2D" w:rsidR="007656C8" w:rsidRDefault="003D6166">
      <w:pPr>
        <w:rPr>
          <w:lang w:val="es-ES"/>
        </w:rPr>
      </w:pPr>
      <w:r>
        <w:rPr>
          <w:lang w:val="es-ES"/>
        </w:rPr>
        <w:t>MONROY GÁLVEZ, Juan</w:t>
      </w:r>
      <w:r>
        <w:rPr>
          <w:lang w:val="es-ES"/>
        </w:rPr>
        <w:br/>
        <w:t>2021</w:t>
      </w:r>
      <w:r>
        <w:rPr>
          <w:lang w:val="es-ES"/>
        </w:rPr>
        <w:tab/>
        <w:t xml:space="preserve">Teoría General del Proceso. Perú-Lima: </w:t>
      </w:r>
      <w:proofErr w:type="spellStart"/>
      <w:r>
        <w:rPr>
          <w:lang w:val="es-ES"/>
        </w:rPr>
        <w:t>Communitas</w:t>
      </w:r>
      <w:proofErr w:type="spellEnd"/>
      <w:r>
        <w:rPr>
          <w:lang w:val="es-ES"/>
        </w:rPr>
        <w:t xml:space="preserve"> SAC. Cuarta Edición (</w:t>
      </w:r>
      <w:proofErr w:type="gramStart"/>
      <w:r>
        <w:rPr>
          <w:lang w:val="es-ES"/>
        </w:rPr>
        <w:t>Septiembre</w:t>
      </w:r>
      <w:proofErr w:type="gramEnd"/>
      <w:r>
        <w:rPr>
          <w:lang w:val="es-ES"/>
        </w:rPr>
        <w:t xml:space="preserve"> 2017), Primera Reimpresión (</w:t>
      </w:r>
      <w:proofErr w:type="gramStart"/>
      <w:r>
        <w:rPr>
          <w:lang w:val="es-ES"/>
        </w:rPr>
        <w:t>Enero</w:t>
      </w:r>
      <w:proofErr w:type="gramEnd"/>
      <w:r>
        <w:rPr>
          <w:lang w:val="es-ES"/>
        </w:rPr>
        <w:t xml:space="preserve"> 2021), p613.</w:t>
      </w:r>
    </w:p>
    <w:p w14:paraId="3DA10194" w14:textId="77777777" w:rsidR="003D6166" w:rsidRDefault="003D6166">
      <w:pPr>
        <w:rPr>
          <w:lang w:val="es-ES"/>
        </w:rPr>
      </w:pPr>
    </w:p>
    <w:p w14:paraId="7964D45D" w14:textId="2F245027" w:rsidR="003D6166" w:rsidRDefault="003D6166">
      <w:pPr>
        <w:rPr>
          <w:lang w:val="es-ES"/>
        </w:rPr>
      </w:pPr>
      <w:r>
        <w:rPr>
          <w:lang w:val="es-ES"/>
        </w:rPr>
        <w:t>Índice</w:t>
      </w:r>
    </w:p>
    <w:p w14:paraId="3866A8F4" w14:textId="6E61AD2C" w:rsidR="003D6166" w:rsidRDefault="003D6166">
      <w:pPr>
        <w:rPr>
          <w:lang w:val="es-ES"/>
        </w:rPr>
      </w:pPr>
      <w:r>
        <w:rPr>
          <w:lang w:val="es-ES"/>
        </w:rPr>
        <w:t>¿Por qué una nueva edición con otro nombre?</w:t>
      </w:r>
      <w:r>
        <w:rPr>
          <w:lang w:val="es-ES"/>
        </w:rPr>
        <w:br/>
        <w:t>Presentación a la edición de 1996</w:t>
      </w:r>
      <w:r>
        <w:rPr>
          <w:lang w:val="es-ES"/>
        </w:rPr>
        <w:br/>
        <w:t>Prólogo</w:t>
      </w:r>
      <w:r>
        <w:rPr>
          <w:lang w:val="es-ES"/>
        </w:rPr>
        <w:br/>
      </w:r>
    </w:p>
    <w:p w14:paraId="31ED2A0D" w14:textId="00D7D528" w:rsidR="003D6166" w:rsidRDefault="003D6166">
      <w:pPr>
        <w:rPr>
          <w:lang w:val="es-ES"/>
        </w:rPr>
      </w:pPr>
      <w:r>
        <w:rPr>
          <w:lang w:val="es-ES"/>
        </w:rPr>
        <w:t>Capítulo I</w:t>
      </w:r>
      <w:r>
        <w:rPr>
          <w:lang w:val="es-ES"/>
        </w:rPr>
        <w:br/>
        <w:t>ORIGEN HISTÓRICO DEL PROCESO</w:t>
      </w:r>
      <w:r w:rsidR="007A1FD4">
        <w:rPr>
          <w:lang w:val="es-ES"/>
        </w:rPr>
        <w:br/>
        <w:t>1. De la acción directa a la acción civil</w:t>
      </w:r>
      <w:r w:rsidR="007A1FD4">
        <w:rPr>
          <w:lang w:val="es-ES"/>
        </w:rPr>
        <w:br/>
        <w:t>2. La disputa histórica entre justicia y certeza</w:t>
      </w:r>
      <w:r w:rsidR="007A1FD4">
        <w:rPr>
          <w:lang w:val="es-ES"/>
        </w:rPr>
        <w:br/>
        <w:t>3. A manera de síntesis</w:t>
      </w:r>
      <w:r w:rsidR="007A1FD4">
        <w:rPr>
          <w:lang w:val="es-ES"/>
        </w:rPr>
        <w:br/>
        <w:t>4. La renovada vigencia social de la acción directa</w:t>
      </w:r>
    </w:p>
    <w:p w14:paraId="586A3018" w14:textId="77777777" w:rsidR="003D6166" w:rsidRDefault="003D6166">
      <w:pPr>
        <w:rPr>
          <w:lang w:val="es-ES"/>
        </w:rPr>
      </w:pPr>
    </w:p>
    <w:p w14:paraId="02A09093" w14:textId="0A61ED8A" w:rsidR="003D6166" w:rsidRDefault="003D6166">
      <w:pPr>
        <w:rPr>
          <w:lang w:val="es-ES"/>
        </w:rPr>
      </w:pPr>
      <w:r>
        <w:rPr>
          <w:lang w:val="es-ES"/>
        </w:rPr>
        <w:t>Capítulo II</w:t>
      </w:r>
      <w:r>
        <w:rPr>
          <w:lang w:val="es-ES"/>
        </w:rPr>
        <w:br/>
        <w:t>HISTORIA DEL PROCESO CIVIL</w:t>
      </w:r>
      <w:r w:rsidR="007A1FD4">
        <w:rPr>
          <w:lang w:val="es-ES"/>
        </w:rPr>
        <w:br/>
        <w:t>5. Consideraciones preliminares</w:t>
      </w:r>
      <w:r w:rsidR="007A1FD4">
        <w:rPr>
          <w:lang w:val="es-ES"/>
        </w:rPr>
        <w:br/>
        <w:t>6. El proceso civil en Roma</w:t>
      </w:r>
      <w:r w:rsidR="007A1FD4">
        <w:rPr>
          <w:lang w:val="es-ES"/>
        </w:rPr>
        <w:br/>
      </w:r>
      <w:r w:rsidR="00D27ED6">
        <w:rPr>
          <w:lang w:val="es-ES"/>
        </w:rPr>
        <w:br/>
      </w:r>
      <w:r w:rsidR="007A1FD4">
        <w:rPr>
          <w:lang w:val="es-ES"/>
        </w:rPr>
        <w:t>7. El sistema ordinario</w:t>
      </w:r>
      <w:r w:rsidR="007A1FD4">
        <w:rPr>
          <w:lang w:val="es-ES"/>
        </w:rPr>
        <w:br/>
      </w:r>
      <w:r w:rsidR="00D27ED6">
        <w:rPr>
          <w:lang w:val="es-ES"/>
        </w:rPr>
        <w:br/>
        <w:t xml:space="preserve">7.1. Las </w:t>
      </w:r>
      <w:proofErr w:type="spellStart"/>
      <w:r w:rsidR="00D27ED6" w:rsidRPr="00D27ED6">
        <w:rPr>
          <w:i/>
          <w:iCs/>
          <w:lang w:val="es-ES"/>
        </w:rPr>
        <w:t>legis</w:t>
      </w:r>
      <w:proofErr w:type="spellEnd"/>
      <w:r w:rsidR="00D27ED6" w:rsidRPr="00D27ED6">
        <w:rPr>
          <w:i/>
          <w:iCs/>
          <w:lang w:val="es-ES"/>
        </w:rPr>
        <w:t xml:space="preserve"> </w:t>
      </w:r>
      <w:proofErr w:type="spellStart"/>
      <w:r w:rsidR="00D27ED6" w:rsidRPr="00D27ED6">
        <w:rPr>
          <w:i/>
          <w:iCs/>
          <w:lang w:val="es-ES"/>
        </w:rPr>
        <w:t>actiones</w:t>
      </w:r>
      <w:proofErr w:type="spellEnd"/>
      <w:r w:rsidR="00D27ED6">
        <w:rPr>
          <w:lang w:val="es-ES"/>
        </w:rPr>
        <w:br/>
        <w:t>7.1.1. La etapa in iure</w:t>
      </w:r>
      <w:r w:rsidR="00D27ED6">
        <w:rPr>
          <w:lang w:val="es-ES"/>
        </w:rPr>
        <w:br/>
        <w:t xml:space="preserve">7.1.2. La etapa apud in </w:t>
      </w:r>
      <w:proofErr w:type="spellStart"/>
      <w:r w:rsidR="00D27ED6">
        <w:rPr>
          <w:lang w:val="es-ES"/>
        </w:rPr>
        <w:t>iudicem</w:t>
      </w:r>
      <w:proofErr w:type="spellEnd"/>
      <w:r w:rsidR="00D27ED6">
        <w:rPr>
          <w:lang w:val="es-ES"/>
        </w:rPr>
        <w:t xml:space="preserve"> o in </w:t>
      </w:r>
      <w:proofErr w:type="spellStart"/>
      <w:r w:rsidR="00D27ED6">
        <w:rPr>
          <w:lang w:val="es-ES"/>
        </w:rPr>
        <w:t>iudicio</w:t>
      </w:r>
      <w:proofErr w:type="spellEnd"/>
      <w:r w:rsidR="00D27ED6">
        <w:rPr>
          <w:lang w:val="es-ES"/>
        </w:rPr>
        <w:br/>
        <w:t xml:space="preserve">7.1.3. Descripción de un proceso durante la </w:t>
      </w:r>
      <w:proofErr w:type="spellStart"/>
      <w:r w:rsidR="00D27ED6" w:rsidRPr="00D27ED6">
        <w:rPr>
          <w:i/>
          <w:iCs/>
          <w:lang w:val="es-ES"/>
        </w:rPr>
        <w:t>legisactiones</w:t>
      </w:r>
      <w:proofErr w:type="spellEnd"/>
      <w:r w:rsidR="00D27ED6">
        <w:rPr>
          <w:lang w:val="es-ES"/>
        </w:rPr>
        <w:br/>
      </w:r>
      <w:r w:rsidR="00D27ED6">
        <w:rPr>
          <w:lang w:val="es-ES"/>
        </w:rPr>
        <w:br/>
        <w:t>7.2. El procedimiento formulario</w:t>
      </w:r>
      <w:r w:rsidR="00D27ED6">
        <w:rPr>
          <w:lang w:val="es-ES"/>
        </w:rPr>
        <w:br/>
        <w:t xml:space="preserve">7.3. Diferencias entre </w:t>
      </w:r>
      <w:proofErr w:type="spellStart"/>
      <w:r w:rsidR="00D27ED6">
        <w:rPr>
          <w:lang w:val="es-ES"/>
        </w:rPr>
        <w:t>legis</w:t>
      </w:r>
      <w:proofErr w:type="spellEnd"/>
      <w:r w:rsidR="00D27ED6">
        <w:rPr>
          <w:lang w:val="es-ES"/>
        </w:rPr>
        <w:t xml:space="preserve"> y </w:t>
      </w:r>
      <w:proofErr w:type="gramStart"/>
      <w:r w:rsidR="00D27ED6">
        <w:rPr>
          <w:lang w:val="es-ES"/>
        </w:rPr>
        <w:t>el  procedimiento</w:t>
      </w:r>
      <w:proofErr w:type="gramEnd"/>
      <w:r w:rsidR="00D27ED6">
        <w:rPr>
          <w:lang w:val="es-ES"/>
        </w:rPr>
        <w:t xml:space="preserve"> formulario</w:t>
      </w:r>
      <w:r w:rsidR="00D27ED6">
        <w:rPr>
          <w:lang w:val="es-ES"/>
        </w:rPr>
        <w:br/>
      </w:r>
      <w:r w:rsidR="00D27ED6">
        <w:rPr>
          <w:lang w:val="es-ES"/>
        </w:rPr>
        <w:br/>
      </w:r>
      <w:r w:rsidR="007A1FD4">
        <w:rPr>
          <w:lang w:val="es-ES"/>
        </w:rPr>
        <w:t>8. El sistema extraordinario</w:t>
      </w:r>
      <w:r w:rsidR="007A1FD4">
        <w:rPr>
          <w:lang w:val="es-ES"/>
        </w:rPr>
        <w:br/>
        <w:t>9. El arbitraje en Roma</w:t>
      </w:r>
      <w:r w:rsidR="007A1FD4">
        <w:rPr>
          <w:lang w:val="es-ES"/>
        </w:rPr>
        <w:br/>
        <w:t>10. El proceso en Hispania, provincia romana</w:t>
      </w:r>
      <w:r w:rsidR="007A1FD4">
        <w:rPr>
          <w:lang w:val="es-ES"/>
        </w:rPr>
        <w:br/>
        <w:t>11. La síntesis creadora del proceso romano y del proceso germánico</w:t>
      </w:r>
      <w:r w:rsidR="007A1FD4">
        <w:rPr>
          <w:lang w:val="es-ES"/>
        </w:rPr>
        <w:br/>
        <w:t>12. El proceso canónico</w:t>
      </w:r>
      <w:r w:rsidR="007A1FD4">
        <w:rPr>
          <w:lang w:val="es-ES"/>
        </w:rPr>
        <w:br/>
        <w:t>13. El proceso en el derecho foral</w:t>
      </w:r>
      <w:r w:rsidR="007A1FD4">
        <w:rPr>
          <w:lang w:val="es-ES"/>
        </w:rPr>
        <w:br/>
        <w:t>14. La partida III</w:t>
      </w:r>
      <w:r w:rsidR="007A1FD4">
        <w:rPr>
          <w:lang w:val="es-ES"/>
        </w:rPr>
        <w:br/>
      </w:r>
      <w:r w:rsidR="007A1FD4">
        <w:rPr>
          <w:lang w:val="es-ES"/>
        </w:rPr>
        <w:lastRenderedPageBreak/>
        <w:t>15. El proceso en los ordenamientos españoles posteriores a la Partida III</w:t>
      </w:r>
      <w:r w:rsidR="007A1FD4">
        <w:rPr>
          <w:lang w:val="es-ES"/>
        </w:rPr>
        <w:br/>
        <w:t>16. El proceso en el Perú prehispánico</w:t>
      </w:r>
      <w:r w:rsidR="007A1FD4">
        <w:rPr>
          <w:lang w:val="es-ES"/>
        </w:rPr>
        <w:br/>
        <w:t>17. El proceso en la Colonia</w:t>
      </w:r>
      <w:r w:rsidR="007A1FD4">
        <w:rPr>
          <w:lang w:val="es-ES"/>
        </w:rPr>
        <w:br/>
        <w:t>18. El proceso civil en el Perú y en Latinoamérica</w:t>
      </w:r>
      <w:r w:rsidR="007A1FD4">
        <w:rPr>
          <w:lang w:val="es-ES"/>
        </w:rPr>
        <w:br/>
        <w:t>19. A manera de conclusión</w:t>
      </w:r>
    </w:p>
    <w:p w14:paraId="15A866A2" w14:textId="77777777" w:rsidR="003D6166" w:rsidRDefault="003D6166">
      <w:pPr>
        <w:rPr>
          <w:lang w:val="es-ES"/>
        </w:rPr>
      </w:pPr>
    </w:p>
    <w:p w14:paraId="65C5322F" w14:textId="11A217DE" w:rsidR="003D6166" w:rsidRDefault="003D6166">
      <w:pPr>
        <w:rPr>
          <w:lang w:val="es-ES"/>
        </w:rPr>
      </w:pPr>
      <w:r>
        <w:rPr>
          <w:lang w:val="es-ES"/>
        </w:rPr>
        <w:t>Capítulo III</w:t>
      </w:r>
      <w:r>
        <w:rPr>
          <w:lang w:val="es-ES"/>
        </w:rPr>
        <w:br/>
        <w:t>LA TEORÍA DEL PROCESO Y LOS SISTEMAS PROCESALES</w:t>
      </w:r>
      <w:r w:rsidR="007A1FD4">
        <w:rPr>
          <w:lang w:val="es-ES"/>
        </w:rPr>
        <w:br/>
        <w:t>20. La teoría del Proceso</w:t>
      </w:r>
      <w:r w:rsidR="007A1FD4">
        <w:rPr>
          <w:lang w:val="es-ES"/>
        </w:rPr>
        <w:br/>
        <w:t>21. El objeto de estudio de la Teoría del Proceso</w:t>
      </w:r>
      <w:r w:rsidR="007A1FD4">
        <w:rPr>
          <w:lang w:val="es-ES"/>
        </w:rPr>
        <w:br/>
      </w:r>
      <w:r w:rsidR="00D27ED6">
        <w:rPr>
          <w:lang w:val="es-ES"/>
        </w:rPr>
        <w:br/>
      </w:r>
      <w:r w:rsidR="007A1FD4">
        <w:rPr>
          <w:lang w:val="es-ES"/>
        </w:rPr>
        <w:t>22. Naturaleza del Derecho Procesal</w:t>
      </w:r>
      <w:r w:rsidR="007A1FD4">
        <w:rPr>
          <w:lang w:val="es-ES"/>
        </w:rPr>
        <w:br/>
      </w:r>
      <w:r w:rsidR="00D27ED6">
        <w:rPr>
          <w:lang w:val="es-ES"/>
        </w:rPr>
        <w:t>22.1. El Derecho Procesal como expresión del Derecho Público</w:t>
      </w:r>
      <w:r w:rsidR="00D27ED6">
        <w:rPr>
          <w:lang w:val="es-ES"/>
        </w:rPr>
        <w:br/>
        <w:t>22.2. El Derecho Procesal como derecho de subordinación</w:t>
      </w:r>
      <w:r w:rsidR="00D27ED6">
        <w:rPr>
          <w:lang w:val="es-ES"/>
        </w:rPr>
        <w:br/>
        <w:t>22.3. El Derecho Procesal como derecho formal o adjetivo</w:t>
      </w:r>
      <w:r w:rsidR="00D27ED6">
        <w:rPr>
          <w:lang w:val="es-ES"/>
        </w:rPr>
        <w:br/>
        <w:t>22.4. El Derecho Procesal como derecho autónomo</w:t>
      </w:r>
      <w:r w:rsidR="00D27ED6">
        <w:rPr>
          <w:lang w:val="es-ES"/>
        </w:rPr>
        <w:br/>
      </w:r>
      <w:r w:rsidR="00D27ED6">
        <w:rPr>
          <w:lang w:val="es-ES"/>
        </w:rPr>
        <w:br/>
      </w:r>
      <w:r w:rsidR="007A1FD4">
        <w:rPr>
          <w:lang w:val="es-ES"/>
        </w:rPr>
        <w:t>23. ¿Una o varias Teorías del Proceso?</w:t>
      </w:r>
      <w:r w:rsidR="007A1FD4">
        <w:rPr>
          <w:lang w:val="es-ES"/>
        </w:rPr>
        <w:br/>
      </w:r>
      <w:r w:rsidR="00D27ED6">
        <w:rPr>
          <w:lang w:val="es-ES"/>
        </w:rPr>
        <w:t>23.1. Teorías pluralistas</w:t>
      </w:r>
      <w:r w:rsidR="00D27ED6">
        <w:rPr>
          <w:lang w:val="es-ES"/>
        </w:rPr>
        <w:br/>
        <w:t>23.2. Teorías unitarias</w:t>
      </w:r>
      <w:r w:rsidR="00D27ED6">
        <w:rPr>
          <w:lang w:val="es-ES"/>
        </w:rPr>
        <w:br/>
      </w:r>
      <w:r w:rsidR="00D27ED6">
        <w:rPr>
          <w:lang w:val="es-ES"/>
        </w:rPr>
        <w:br/>
      </w:r>
      <w:r w:rsidR="007A1FD4">
        <w:rPr>
          <w:lang w:val="es-ES"/>
        </w:rPr>
        <w:t>24. Las teorías del proceso a la luz del derecho positivo</w:t>
      </w:r>
      <w:r w:rsidR="007A1FD4">
        <w:rPr>
          <w:lang w:val="es-ES"/>
        </w:rPr>
        <w:br/>
        <w:t>25. A manera de conclusión</w:t>
      </w:r>
      <w:r w:rsidR="007A1FD4">
        <w:rPr>
          <w:lang w:val="es-ES"/>
        </w:rPr>
        <w:br/>
        <w:t>26.</w:t>
      </w:r>
      <w:r w:rsidR="00D27ED6">
        <w:rPr>
          <w:lang w:val="es-ES"/>
        </w:rPr>
        <w:t xml:space="preserve"> Los sistemas jurídicos y los sistemas procesales</w:t>
      </w:r>
      <w:r w:rsidR="00D27ED6">
        <w:rPr>
          <w:lang w:val="es-ES"/>
        </w:rPr>
        <w:br/>
      </w:r>
      <w:r w:rsidR="00D27ED6">
        <w:rPr>
          <w:lang w:val="es-ES"/>
        </w:rPr>
        <w:br/>
        <w:t>27. Los sistemas procesales</w:t>
      </w:r>
      <w:r w:rsidR="00D27ED6">
        <w:rPr>
          <w:lang w:val="es-ES"/>
        </w:rPr>
        <w:br/>
        <w:t xml:space="preserve">27.1. El sistema procesal </w:t>
      </w:r>
      <w:proofErr w:type="spellStart"/>
      <w:r w:rsidR="00D27ED6">
        <w:rPr>
          <w:lang w:val="es-ES"/>
        </w:rPr>
        <w:t>privatístico</w:t>
      </w:r>
      <w:proofErr w:type="spellEnd"/>
      <w:r w:rsidR="00D27ED6">
        <w:rPr>
          <w:lang w:val="es-ES"/>
        </w:rPr>
        <w:br/>
        <w:t xml:space="preserve">27.2. El sistema procesal </w:t>
      </w:r>
      <w:proofErr w:type="spellStart"/>
      <w:r w:rsidR="00D27ED6">
        <w:rPr>
          <w:lang w:val="es-ES"/>
        </w:rPr>
        <w:t>publicístico</w:t>
      </w:r>
      <w:proofErr w:type="spellEnd"/>
      <w:r w:rsidR="00D27ED6">
        <w:rPr>
          <w:lang w:val="es-ES"/>
        </w:rPr>
        <w:br/>
        <w:t xml:space="preserve">28. Diferencia sustancial entre los sistemas </w:t>
      </w:r>
      <w:proofErr w:type="spellStart"/>
      <w:r w:rsidR="00D27ED6">
        <w:rPr>
          <w:lang w:val="es-ES"/>
        </w:rPr>
        <w:t>privatístico</w:t>
      </w:r>
      <w:proofErr w:type="spellEnd"/>
      <w:r w:rsidR="00D27ED6">
        <w:rPr>
          <w:lang w:val="es-ES"/>
        </w:rPr>
        <w:t xml:space="preserve"> y </w:t>
      </w:r>
      <w:proofErr w:type="spellStart"/>
      <w:r w:rsidR="00D27ED6">
        <w:rPr>
          <w:lang w:val="es-ES"/>
        </w:rPr>
        <w:t>publicístico</w:t>
      </w:r>
      <w:proofErr w:type="spellEnd"/>
      <w:r w:rsidR="00D27ED6">
        <w:rPr>
          <w:lang w:val="es-ES"/>
        </w:rPr>
        <w:br/>
        <w:t>29. Una aclaración necesaria</w:t>
      </w:r>
    </w:p>
    <w:p w14:paraId="29116B5D" w14:textId="77777777" w:rsidR="003D6166" w:rsidRDefault="003D6166">
      <w:pPr>
        <w:rPr>
          <w:lang w:val="es-ES"/>
        </w:rPr>
      </w:pPr>
    </w:p>
    <w:p w14:paraId="22F0C228" w14:textId="72353A06" w:rsidR="003D6166" w:rsidRDefault="003D6166" w:rsidP="003D6166">
      <w:pPr>
        <w:rPr>
          <w:lang w:val="es-ES"/>
        </w:rPr>
      </w:pPr>
      <w:r>
        <w:rPr>
          <w:lang w:val="es-ES"/>
        </w:rPr>
        <w:t>Capítulo IV</w:t>
      </w:r>
      <w:r>
        <w:rPr>
          <w:lang w:val="es-ES"/>
        </w:rPr>
        <w:br/>
        <w:t>LA TEORÍA DEL PROCESO Y LOS SISTEMAS PROCESALES</w:t>
      </w:r>
      <w:r w:rsidR="00D27ED6">
        <w:rPr>
          <w:lang w:val="es-ES"/>
        </w:rPr>
        <w:br/>
        <w:t>30. Apuntes sobre los principios generales del Derecho</w:t>
      </w:r>
      <w:r w:rsidR="00D27ED6">
        <w:rPr>
          <w:lang w:val="es-ES"/>
        </w:rPr>
        <w:br/>
        <w:t>31. La importancia de los principios generales del Derecho</w:t>
      </w:r>
      <w:r w:rsidR="00D27ED6">
        <w:rPr>
          <w:lang w:val="es-ES"/>
        </w:rPr>
        <w:br/>
        <w:t>32. Los principios procesales</w:t>
      </w:r>
      <w:r w:rsidR="00D27ED6">
        <w:rPr>
          <w:lang w:val="es-ES"/>
        </w:rPr>
        <w:br/>
      </w:r>
      <w:r w:rsidR="00D27ED6">
        <w:rPr>
          <w:lang w:val="es-ES"/>
        </w:rPr>
        <w:br/>
        <w:t>33. Los principios del proceso</w:t>
      </w:r>
      <w:r w:rsidR="00D27ED6">
        <w:rPr>
          <w:lang w:val="es-ES"/>
        </w:rPr>
        <w:br/>
        <w:t>33.1. Principio de la exclusividad y obligatoriedad de la función jurisdiccional</w:t>
      </w:r>
      <w:r w:rsidR="00D27ED6">
        <w:rPr>
          <w:lang w:val="es-ES"/>
        </w:rPr>
        <w:br/>
      </w:r>
      <w:r w:rsidR="00D27ED6">
        <w:rPr>
          <w:lang w:val="es-ES"/>
        </w:rPr>
        <w:lastRenderedPageBreak/>
        <w:t xml:space="preserve">33.2. </w:t>
      </w:r>
      <w:proofErr w:type="gramStart"/>
      <w:r w:rsidR="00D27ED6">
        <w:rPr>
          <w:lang w:val="es-ES"/>
        </w:rPr>
        <w:t>Principio  dela</w:t>
      </w:r>
      <w:proofErr w:type="gramEnd"/>
      <w:r w:rsidR="00D27ED6">
        <w:rPr>
          <w:lang w:val="es-ES"/>
        </w:rPr>
        <w:t xml:space="preserve"> independencia de los órganos</w:t>
      </w:r>
      <w:r w:rsidR="00F241F7">
        <w:rPr>
          <w:lang w:val="es-ES"/>
        </w:rPr>
        <w:t xml:space="preserve"> jurisdiccionales</w:t>
      </w:r>
      <w:r w:rsidR="00F241F7">
        <w:rPr>
          <w:lang w:val="es-ES"/>
        </w:rPr>
        <w:br/>
        <w:t>33.3. Principio de imparcialidad de los órganos jurisdiccionales</w:t>
      </w:r>
      <w:r w:rsidR="00F241F7">
        <w:rPr>
          <w:lang w:val="es-ES"/>
        </w:rPr>
        <w:br/>
        <w:t>33.4. Principio de contradicción o audiencia bilateral</w:t>
      </w:r>
      <w:r w:rsidR="00F241F7">
        <w:rPr>
          <w:lang w:val="es-ES"/>
        </w:rPr>
        <w:br/>
        <w:t>33.5. Principio de publicidad</w:t>
      </w:r>
      <w:r w:rsidR="00F241F7">
        <w:rPr>
          <w:lang w:val="es-ES"/>
        </w:rPr>
        <w:br/>
        <w:t>33.6. Principio de obligatoriedad de los procedimientos establecidos en la ley</w:t>
      </w:r>
      <w:r w:rsidR="00F241F7">
        <w:rPr>
          <w:lang w:val="es-ES"/>
        </w:rPr>
        <w:br/>
        <w:t>33.7. Principio de la motivación de las resoluciones judiciales</w:t>
      </w:r>
      <w:r w:rsidR="00F241F7">
        <w:rPr>
          <w:lang w:val="es-ES"/>
        </w:rPr>
        <w:br/>
        <w:t>33.8. Principio de la cosa juzgada</w:t>
      </w:r>
      <w:r w:rsidR="00D27ED6">
        <w:rPr>
          <w:lang w:val="es-ES"/>
        </w:rPr>
        <w:br/>
      </w:r>
      <w:r w:rsidR="00D27ED6">
        <w:rPr>
          <w:lang w:val="es-ES"/>
        </w:rPr>
        <w:br/>
        <w:t>34. Principios del procedimiento</w:t>
      </w:r>
      <w:r w:rsidR="00F241F7">
        <w:rPr>
          <w:lang w:val="es-ES"/>
        </w:rPr>
        <w:br/>
        <w:t xml:space="preserve">34.1. Principios del procedimiento que orientan un sistema </w:t>
      </w:r>
      <w:proofErr w:type="spellStart"/>
      <w:r w:rsidR="00F241F7">
        <w:rPr>
          <w:lang w:val="es-ES"/>
        </w:rPr>
        <w:t>privatístico</w:t>
      </w:r>
      <w:proofErr w:type="spellEnd"/>
      <w:r w:rsidR="00F241F7">
        <w:rPr>
          <w:lang w:val="es-ES"/>
        </w:rPr>
        <w:br/>
        <w:t>34.1.1. Principio de la iniciativa de parte</w:t>
      </w:r>
      <w:r w:rsidR="00F241F7">
        <w:rPr>
          <w:lang w:val="es-ES"/>
        </w:rPr>
        <w:br/>
        <w:t>34.1.2. Principio de la defensa privada</w:t>
      </w:r>
      <w:r w:rsidR="00F241F7">
        <w:rPr>
          <w:lang w:val="es-ES"/>
        </w:rPr>
        <w:br/>
        <w:t>34.1.3. Principio de congruencia</w:t>
      </w:r>
      <w:r w:rsidR="00F241F7">
        <w:rPr>
          <w:lang w:val="es-ES"/>
        </w:rPr>
        <w:br/>
        <w:t>34.1.4. Principio de la impugnación privada</w:t>
      </w:r>
      <w:r w:rsidR="00F241F7">
        <w:rPr>
          <w:lang w:val="es-ES"/>
        </w:rPr>
        <w:br/>
      </w:r>
      <w:r w:rsidR="00F241F7">
        <w:rPr>
          <w:lang w:val="es-ES"/>
        </w:rPr>
        <w:br/>
        <w:t xml:space="preserve">34.2. Principios del procedimiento que orientan un sistema </w:t>
      </w:r>
      <w:proofErr w:type="spellStart"/>
      <w:r w:rsidR="00F241F7">
        <w:rPr>
          <w:lang w:val="es-ES"/>
        </w:rPr>
        <w:t>publicístico</w:t>
      </w:r>
      <w:proofErr w:type="spellEnd"/>
      <w:r w:rsidR="00F241F7">
        <w:rPr>
          <w:lang w:val="es-ES"/>
        </w:rPr>
        <w:br/>
        <w:t>34.2.1. Principio de dirección judicial del proceso</w:t>
      </w:r>
      <w:r w:rsidR="00F241F7">
        <w:rPr>
          <w:lang w:val="es-ES"/>
        </w:rPr>
        <w:br/>
        <w:t>34.2.2. Principio de impulso oficioso</w:t>
      </w:r>
      <w:r w:rsidR="00F241F7">
        <w:rPr>
          <w:lang w:val="es-ES"/>
        </w:rPr>
        <w:br/>
        <w:t>34.2.3. Principio de inmediación</w:t>
      </w:r>
      <w:r w:rsidR="00F241F7">
        <w:rPr>
          <w:lang w:val="es-ES"/>
        </w:rPr>
        <w:br/>
        <w:t>34.2.4. Principio de concentración</w:t>
      </w:r>
      <w:r w:rsidR="00F241F7">
        <w:rPr>
          <w:lang w:val="es-ES"/>
        </w:rPr>
        <w:br/>
        <w:t>34.2.5. Principios de la buena fe y de la lealtad procesales</w:t>
      </w:r>
      <w:r w:rsidR="00F241F7">
        <w:rPr>
          <w:lang w:val="es-ES"/>
        </w:rPr>
        <w:br/>
        <w:t>34.2.6. Principio de economía procesal</w:t>
      </w:r>
      <w:r w:rsidR="00F241F7">
        <w:rPr>
          <w:lang w:val="es-ES"/>
        </w:rPr>
        <w:br/>
        <w:t>34.2.7. Principio de celeridad procesal</w:t>
      </w:r>
      <w:r w:rsidR="00F241F7">
        <w:rPr>
          <w:lang w:val="es-ES"/>
        </w:rPr>
        <w:br/>
        <w:t>34.2.8. Principio</w:t>
      </w:r>
      <w:r w:rsidR="00D163B0">
        <w:rPr>
          <w:lang w:val="es-ES"/>
        </w:rPr>
        <w:t xml:space="preserve"> de socialización del proceso</w:t>
      </w:r>
      <w:r w:rsidR="00D163B0">
        <w:rPr>
          <w:lang w:val="es-ES"/>
        </w:rPr>
        <w:br/>
        <w:t>34.2.9. Principio de integración del derecho procesal</w:t>
      </w:r>
      <w:r w:rsidR="00D163B0">
        <w:rPr>
          <w:lang w:val="es-ES"/>
        </w:rPr>
        <w:br/>
        <w:t>34.2.10. Principio de vinculación y elasticidad</w:t>
      </w:r>
      <w:r w:rsidR="00D163B0">
        <w:rPr>
          <w:lang w:val="es-ES"/>
        </w:rPr>
        <w:br/>
        <w:t>34.2.11. Principio de adquisición</w:t>
      </w:r>
      <w:r w:rsidR="00D163B0">
        <w:rPr>
          <w:lang w:val="es-ES"/>
        </w:rPr>
        <w:br/>
        <w:t>34.2.12. Principio de preclusión</w:t>
      </w:r>
    </w:p>
    <w:p w14:paraId="1AB4BE2F" w14:textId="77777777" w:rsidR="003D6166" w:rsidRDefault="003D6166">
      <w:pPr>
        <w:rPr>
          <w:lang w:val="es-ES"/>
        </w:rPr>
      </w:pPr>
    </w:p>
    <w:p w14:paraId="4172AE9C" w14:textId="26E73C41" w:rsidR="00F13E02" w:rsidRDefault="00F13E02" w:rsidP="00F13E02">
      <w:pPr>
        <w:rPr>
          <w:lang w:val="es-ES"/>
        </w:rPr>
      </w:pPr>
      <w:r>
        <w:rPr>
          <w:lang w:val="es-ES"/>
        </w:rPr>
        <w:t>Capítulo V</w:t>
      </w:r>
      <w:r>
        <w:rPr>
          <w:lang w:val="es-ES"/>
        </w:rPr>
        <w:br/>
        <w:t>EL PROCESO JUDICIAL</w:t>
      </w:r>
      <w:r w:rsidR="00D163B0">
        <w:rPr>
          <w:lang w:val="es-ES"/>
        </w:rPr>
        <w:br/>
        <w:t>35. Introducción</w:t>
      </w:r>
      <w:r w:rsidR="00D163B0">
        <w:rPr>
          <w:lang w:val="es-ES"/>
        </w:rPr>
        <w:br/>
        <w:t>36. Opinión del autor</w:t>
      </w:r>
      <w:r w:rsidR="00D163B0">
        <w:rPr>
          <w:lang w:val="es-ES"/>
        </w:rPr>
        <w:br/>
      </w:r>
      <w:r w:rsidR="00D163B0">
        <w:rPr>
          <w:lang w:val="es-ES"/>
        </w:rPr>
        <w:br/>
        <w:t>37. Teorías sobre la naturaleza jurídica del proceso judicial</w:t>
      </w:r>
      <w:r w:rsidR="00D163B0">
        <w:rPr>
          <w:lang w:val="es-ES"/>
        </w:rPr>
        <w:br/>
      </w:r>
      <w:r w:rsidR="00D163B0">
        <w:rPr>
          <w:lang w:val="es-ES"/>
        </w:rPr>
        <w:br/>
        <w:t>37.1. Teorías clásicas sobre la naturaleza jurídica del proceso</w:t>
      </w:r>
      <w:r w:rsidR="00D163B0">
        <w:rPr>
          <w:lang w:val="es-ES"/>
        </w:rPr>
        <w:br/>
        <w:t>37.1.1. El proceso como contrato</w:t>
      </w:r>
      <w:r w:rsidR="00D163B0">
        <w:rPr>
          <w:lang w:val="es-ES"/>
        </w:rPr>
        <w:br/>
        <w:t>37.1.2. El proceso como cuasicontrato</w:t>
      </w:r>
      <w:r w:rsidR="00D163B0">
        <w:rPr>
          <w:lang w:val="es-ES"/>
        </w:rPr>
        <w:br/>
      </w:r>
      <w:r w:rsidR="0055332E">
        <w:rPr>
          <w:lang w:val="es-ES"/>
        </w:rPr>
        <w:br/>
      </w:r>
      <w:r w:rsidR="0055332E">
        <w:rPr>
          <w:lang w:val="es-ES"/>
        </w:rPr>
        <w:lastRenderedPageBreak/>
        <w:t>37.1.3. El proceso como relación jurídica</w:t>
      </w:r>
      <w:r w:rsidR="0055332E">
        <w:rPr>
          <w:lang w:val="es-ES"/>
        </w:rPr>
        <w:br/>
        <w:t>37.1.3.1. Las relaciones jurídicas</w:t>
      </w:r>
      <w:r w:rsidR="0055332E">
        <w:rPr>
          <w:lang w:val="es-ES"/>
        </w:rPr>
        <w:br/>
        <w:t>37.1.3.2. Relación jurídica sustancial y relación jurídica procesal</w:t>
      </w:r>
      <w:r w:rsidR="0055332E">
        <w:rPr>
          <w:lang w:val="es-ES"/>
        </w:rPr>
        <w:br/>
      </w:r>
      <w:r w:rsidR="0055332E">
        <w:rPr>
          <w:lang w:val="es-ES"/>
        </w:rPr>
        <w:br/>
        <w:t>37.1.4. El proceso como situación jurídica</w:t>
      </w:r>
      <w:r w:rsidR="00D163B0">
        <w:rPr>
          <w:lang w:val="es-ES"/>
        </w:rPr>
        <w:br/>
      </w:r>
      <w:r w:rsidR="00D163B0">
        <w:rPr>
          <w:lang w:val="es-ES"/>
        </w:rPr>
        <w:br/>
        <w:t>37.2. Teorías “menores” sobre la naturaleza jurídica del proceso</w:t>
      </w:r>
      <w:r w:rsidR="0055332E">
        <w:rPr>
          <w:lang w:val="es-ES"/>
        </w:rPr>
        <w:br/>
        <w:t>37.2.1. El proceso como estado de ligamen</w:t>
      </w:r>
      <w:r w:rsidR="0055332E">
        <w:rPr>
          <w:lang w:val="es-ES"/>
        </w:rPr>
        <w:br/>
        <w:t>37.2.2. El proceso como modificación jurídica y como “misterio”</w:t>
      </w:r>
      <w:r w:rsidR="0055332E">
        <w:rPr>
          <w:lang w:val="es-ES"/>
        </w:rPr>
        <w:br/>
        <w:t>37.2.3. El proceso como jurisdicción voluntaria</w:t>
      </w:r>
      <w:r w:rsidR="0055332E">
        <w:rPr>
          <w:lang w:val="es-ES"/>
        </w:rPr>
        <w:br/>
        <w:t>37.2.4. El proceso como entidad jurídica compleja</w:t>
      </w:r>
      <w:r w:rsidR="00D163B0">
        <w:rPr>
          <w:lang w:val="es-ES"/>
        </w:rPr>
        <w:br/>
      </w:r>
      <w:r w:rsidR="00D163B0">
        <w:rPr>
          <w:lang w:val="es-ES"/>
        </w:rPr>
        <w:br/>
        <w:t>38. Diferencia entre proceso y procedimiento</w:t>
      </w:r>
      <w:r w:rsidR="00D163B0">
        <w:rPr>
          <w:lang w:val="es-ES"/>
        </w:rPr>
        <w:br/>
        <w:t>39. Importancia histórica de la diferencia entre procedimiento y proceso</w:t>
      </w:r>
      <w:r w:rsidR="00D163B0">
        <w:rPr>
          <w:lang w:val="es-ES"/>
        </w:rPr>
        <w:br/>
      </w:r>
      <w:r w:rsidR="00D163B0">
        <w:rPr>
          <w:lang w:val="es-ES"/>
        </w:rPr>
        <w:br/>
        <w:t>40. Clasificación de los procesos</w:t>
      </w:r>
      <w:r w:rsidR="00D163B0">
        <w:rPr>
          <w:lang w:val="es-ES"/>
        </w:rPr>
        <w:br/>
        <w:t>40.1. Los procesos según su función</w:t>
      </w:r>
      <w:r w:rsidR="00D163B0">
        <w:rPr>
          <w:lang w:val="es-ES"/>
        </w:rPr>
        <w:br/>
        <w:t>40.2. Los procesos según su estructura</w:t>
      </w:r>
      <w:r w:rsidR="00D163B0">
        <w:rPr>
          <w:lang w:val="es-ES"/>
        </w:rPr>
        <w:br/>
      </w:r>
      <w:r w:rsidR="00D163B0">
        <w:rPr>
          <w:lang w:val="es-ES"/>
        </w:rPr>
        <w:br/>
        <w:t>41. A manera de conclusión</w:t>
      </w:r>
    </w:p>
    <w:p w14:paraId="0B693496" w14:textId="77777777" w:rsidR="00F13E02" w:rsidRDefault="00F13E02" w:rsidP="00F13E02">
      <w:pPr>
        <w:rPr>
          <w:lang w:val="es-ES"/>
        </w:rPr>
      </w:pPr>
    </w:p>
    <w:p w14:paraId="695B4090" w14:textId="1BE50B3E" w:rsidR="00F13E02" w:rsidRDefault="00F13E02" w:rsidP="00F13E02">
      <w:pPr>
        <w:rPr>
          <w:lang w:val="es-ES"/>
        </w:rPr>
      </w:pPr>
      <w:r>
        <w:rPr>
          <w:lang w:val="es-ES"/>
        </w:rPr>
        <w:t>Capítulo VI</w:t>
      </w:r>
      <w:r>
        <w:rPr>
          <w:lang w:val="es-ES"/>
        </w:rPr>
        <w:br/>
        <w:t>LA NORMA PROCESAL</w:t>
      </w:r>
      <w:r w:rsidR="002872EB">
        <w:rPr>
          <w:lang w:val="es-ES"/>
        </w:rPr>
        <w:br/>
        <w:t>42. Teorías sobre la naturaleza jurídica de la norma</w:t>
      </w:r>
      <w:r w:rsidR="002872EB">
        <w:rPr>
          <w:lang w:val="es-ES"/>
        </w:rPr>
        <w:br/>
      </w:r>
      <w:r w:rsidR="00AA3E62">
        <w:rPr>
          <w:lang w:val="es-ES"/>
        </w:rPr>
        <w:t>42.1. Chiovenda y la norma procesal</w:t>
      </w:r>
      <w:r w:rsidR="00AA3E62">
        <w:rPr>
          <w:lang w:val="es-ES"/>
        </w:rPr>
        <w:br/>
        <w:t xml:space="preserve">42.2. la norma procesal según </w:t>
      </w:r>
      <w:proofErr w:type="spellStart"/>
      <w:r w:rsidR="00AA3E62">
        <w:rPr>
          <w:lang w:val="es-ES"/>
        </w:rPr>
        <w:t>Binding</w:t>
      </w:r>
      <w:proofErr w:type="spellEnd"/>
      <w:r w:rsidR="00AA3E62">
        <w:rPr>
          <w:lang w:val="es-ES"/>
        </w:rPr>
        <w:br/>
        <w:t>42.3. Carnelutti y la norma procesal</w:t>
      </w:r>
      <w:r w:rsidR="00AA3E62">
        <w:rPr>
          <w:lang w:val="es-ES"/>
        </w:rPr>
        <w:br/>
        <w:t>42.4. La norma procesal de Calamandrei</w:t>
      </w:r>
      <w:r w:rsidR="00AA3E62">
        <w:rPr>
          <w:lang w:val="es-ES"/>
        </w:rPr>
        <w:br/>
        <w:t>42.5. james y Roberto Goldschmidt y la norma procesal</w:t>
      </w:r>
      <w:r w:rsidR="00AA3E62">
        <w:rPr>
          <w:lang w:val="es-ES"/>
        </w:rPr>
        <w:br/>
        <w:t>42.6. Carlo Carli y la norma procesal</w:t>
      </w:r>
      <w:r w:rsidR="00AA3E62">
        <w:rPr>
          <w:lang w:val="es-ES"/>
        </w:rPr>
        <w:br/>
        <w:t>42.7. Satta y la norma procesal</w:t>
      </w:r>
      <w:r w:rsidR="00AA3E62">
        <w:rPr>
          <w:lang w:val="es-ES"/>
        </w:rPr>
        <w:br/>
      </w:r>
      <w:r w:rsidR="00AA3E62">
        <w:rPr>
          <w:lang w:val="es-ES"/>
        </w:rPr>
        <w:br/>
      </w:r>
      <w:r w:rsidR="002872EB">
        <w:rPr>
          <w:lang w:val="es-ES"/>
        </w:rPr>
        <w:t xml:space="preserve">43. La norma procesal en el </w:t>
      </w:r>
      <w:proofErr w:type="spellStart"/>
      <w:r w:rsidR="002872EB">
        <w:rPr>
          <w:lang w:val="es-ES"/>
        </w:rPr>
        <w:t>common</w:t>
      </w:r>
      <w:proofErr w:type="spellEnd"/>
      <w:r w:rsidR="002872EB">
        <w:rPr>
          <w:lang w:val="es-ES"/>
        </w:rPr>
        <w:t xml:space="preserve"> </w:t>
      </w:r>
      <w:proofErr w:type="spellStart"/>
      <w:r w:rsidR="002872EB">
        <w:rPr>
          <w:lang w:val="es-ES"/>
        </w:rPr>
        <w:t>law</w:t>
      </w:r>
      <w:proofErr w:type="spellEnd"/>
      <w:r w:rsidR="002872EB">
        <w:rPr>
          <w:lang w:val="es-ES"/>
        </w:rPr>
        <w:br/>
        <w:t>44. A manera de conclusión</w:t>
      </w:r>
      <w:r w:rsidR="002872EB">
        <w:rPr>
          <w:lang w:val="es-ES"/>
        </w:rPr>
        <w:br/>
        <w:t>45. La aplicación de la norma procesal en el tiempo</w:t>
      </w:r>
      <w:r w:rsidR="002872EB">
        <w:rPr>
          <w:lang w:val="es-ES"/>
        </w:rPr>
        <w:br/>
        <w:t>46. La norma procesal en el espacio</w:t>
      </w:r>
      <w:r w:rsidR="002872EB">
        <w:rPr>
          <w:lang w:val="es-ES"/>
        </w:rPr>
        <w:br/>
        <w:t>47. La interpretación de la norma procesal</w:t>
      </w:r>
      <w:r w:rsidR="002872EB">
        <w:rPr>
          <w:lang w:val="es-ES"/>
        </w:rPr>
        <w:br/>
        <w:t>48. La integración de la norma procesal</w:t>
      </w:r>
      <w:r w:rsidR="00AA3E62">
        <w:rPr>
          <w:lang w:val="es-ES"/>
        </w:rPr>
        <w:br/>
        <w:t>49. Opinión del autor sobre la interpretación e integración de la norma procesal</w:t>
      </w:r>
    </w:p>
    <w:p w14:paraId="1DE15A8B" w14:textId="77777777" w:rsidR="00F13E02" w:rsidRDefault="00F13E02" w:rsidP="00F13E02">
      <w:pPr>
        <w:rPr>
          <w:lang w:val="es-ES"/>
        </w:rPr>
      </w:pPr>
    </w:p>
    <w:p w14:paraId="5DFD58DC" w14:textId="4E3A907F" w:rsidR="00F13E02" w:rsidRDefault="00F13E02" w:rsidP="00F13E02">
      <w:pPr>
        <w:rPr>
          <w:lang w:val="es-ES"/>
        </w:rPr>
      </w:pPr>
      <w:r>
        <w:rPr>
          <w:lang w:val="es-ES"/>
        </w:rPr>
        <w:t>Capítulo VII</w:t>
      </w:r>
      <w:r>
        <w:rPr>
          <w:lang w:val="es-ES"/>
        </w:rPr>
        <w:br/>
        <w:t>EL HECHO, EL ACTO Y EL NEGOCIO PROCESAL</w:t>
      </w:r>
      <w:r w:rsidR="00AA3E62">
        <w:rPr>
          <w:lang w:val="es-ES"/>
        </w:rPr>
        <w:br/>
        <w:t>50. Consideraciones preliminares</w:t>
      </w:r>
      <w:r w:rsidR="00AA3E62">
        <w:rPr>
          <w:lang w:val="es-ES"/>
        </w:rPr>
        <w:br/>
        <w:t>51. El hecho, el acto y el negocio jurídico</w:t>
      </w:r>
      <w:r w:rsidR="00AA3E62">
        <w:rPr>
          <w:lang w:val="es-ES"/>
        </w:rPr>
        <w:br/>
        <w:t>52. Relación entre hecho, acto y negocio jurídico</w:t>
      </w:r>
      <w:r w:rsidR="00AA3E62">
        <w:rPr>
          <w:lang w:val="es-ES"/>
        </w:rPr>
        <w:br/>
        <w:t>53. El hecho, el acto y el negocio procesal</w:t>
      </w:r>
      <w:r w:rsidR="00AA3E62">
        <w:rPr>
          <w:lang w:val="es-ES"/>
        </w:rPr>
        <w:br/>
        <w:t>54. Diferencias entre el acto y el negocio jurídico respecto del acto y el negocio procesal</w:t>
      </w:r>
      <w:r w:rsidR="00AA3E62">
        <w:rPr>
          <w:lang w:val="es-ES"/>
        </w:rPr>
        <w:br/>
        <w:t>55. (se coloca 53) La forma en el acto procesal</w:t>
      </w:r>
    </w:p>
    <w:p w14:paraId="15CFBFCA" w14:textId="77777777" w:rsidR="00F13E02" w:rsidRDefault="00F13E02" w:rsidP="00F13E02">
      <w:pPr>
        <w:rPr>
          <w:lang w:val="es-ES"/>
        </w:rPr>
      </w:pPr>
    </w:p>
    <w:p w14:paraId="7B1A1BEA" w14:textId="2086745A" w:rsidR="00F13E02" w:rsidRDefault="00F13E02" w:rsidP="00F13E02">
      <w:pPr>
        <w:rPr>
          <w:lang w:val="es-ES"/>
        </w:rPr>
      </w:pPr>
      <w:r>
        <w:rPr>
          <w:lang w:val="es-ES"/>
        </w:rPr>
        <w:t>Capítulo VIII</w:t>
      </w:r>
      <w:r>
        <w:rPr>
          <w:lang w:val="es-ES"/>
        </w:rPr>
        <w:br/>
        <w:t>LA IMPORTANCIA SOCIAL DEL PROCESO Y LOS PRESUPUESTOS MATERIALES DE LA JURISDICCIÓN EN SEDE CIVIL</w:t>
      </w:r>
      <w:r w:rsidR="00AA3E62">
        <w:rPr>
          <w:lang w:val="es-ES"/>
        </w:rPr>
        <w:br/>
        <w:t>56. Introducción</w:t>
      </w:r>
      <w:r w:rsidR="00AA3E62">
        <w:rPr>
          <w:lang w:val="es-ES"/>
        </w:rPr>
        <w:br/>
        <w:t>57. Realidad y proceso</w:t>
      </w:r>
      <w:r w:rsidR="00AA3E62">
        <w:rPr>
          <w:lang w:val="es-ES"/>
        </w:rPr>
        <w:br/>
        <w:t xml:space="preserve">58. </w:t>
      </w:r>
      <w:r w:rsidR="00B3646F">
        <w:rPr>
          <w:lang w:val="es-ES"/>
        </w:rPr>
        <w:t>Caso justiciable</w:t>
      </w:r>
      <w:r w:rsidR="00B3646F">
        <w:rPr>
          <w:lang w:val="es-ES"/>
        </w:rPr>
        <w:br/>
        <w:t>59. Derechos no justiciables</w:t>
      </w:r>
      <w:r w:rsidR="00B3646F">
        <w:rPr>
          <w:lang w:val="es-ES"/>
        </w:rPr>
        <w:br/>
        <w:t>60. Falta de fundamentación jurídica de la pretensión</w:t>
      </w:r>
      <w:r w:rsidR="00B3646F">
        <w:rPr>
          <w:lang w:val="es-ES"/>
        </w:rPr>
        <w:br/>
        <w:t>61. La teoría de la insignificancia</w:t>
      </w:r>
      <w:r w:rsidR="00B3646F">
        <w:rPr>
          <w:lang w:val="es-ES"/>
        </w:rPr>
        <w:br/>
        <w:t>62. A manera de conclusión</w:t>
      </w:r>
    </w:p>
    <w:p w14:paraId="7AF744DF" w14:textId="77777777" w:rsidR="00F13E02" w:rsidRDefault="00F13E02" w:rsidP="00F13E02">
      <w:pPr>
        <w:rPr>
          <w:lang w:val="es-ES"/>
        </w:rPr>
      </w:pPr>
    </w:p>
    <w:p w14:paraId="275EFDF5" w14:textId="469A9286" w:rsidR="00F13E02" w:rsidRDefault="00F13E02" w:rsidP="00F13E02">
      <w:pPr>
        <w:rPr>
          <w:lang w:val="es-ES"/>
        </w:rPr>
      </w:pPr>
      <w:r>
        <w:rPr>
          <w:lang w:val="es-ES"/>
        </w:rPr>
        <w:t>Capítulo IX</w:t>
      </w:r>
      <w:r>
        <w:rPr>
          <w:lang w:val="es-ES"/>
        </w:rPr>
        <w:br/>
        <w:t>JURISDICCIÓN</w:t>
      </w:r>
      <w:r w:rsidR="00B3646F">
        <w:rPr>
          <w:lang w:val="es-ES"/>
        </w:rPr>
        <w:br/>
        <w:t>63. Importancia de su estudio</w:t>
      </w:r>
      <w:r w:rsidR="00B3646F">
        <w:rPr>
          <w:lang w:val="es-ES"/>
        </w:rPr>
        <w:br/>
        <w:t>64. Acepciones de la palabra jurisdicción</w:t>
      </w:r>
      <w:r w:rsidR="00B3646F">
        <w:rPr>
          <w:lang w:val="es-ES"/>
        </w:rPr>
        <w:br/>
      </w:r>
      <w:r w:rsidR="00B3646F">
        <w:rPr>
          <w:lang w:val="es-ES"/>
        </w:rPr>
        <w:br/>
        <w:t>65. Teorías sobre la naturaleza jurídica de la jurisdicción</w:t>
      </w:r>
      <w:r w:rsidR="00B3646F">
        <w:rPr>
          <w:lang w:val="es-ES"/>
        </w:rPr>
        <w:br/>
        <w:t>65.1. Teoría organicista</w:t>
      </w:r>
      <w:r w:rsidR="00B3646F">
        <w:rPr>
          <w:lang w:val="es-ES"/>
        </w:rPr>
        <w:br/>
        <w:t>65.2. Teoría subjetiva</w:t>
      </w:r>
      <w:r w:rsidR="00B3646F">
        <w:rPr>
          <w:lang w:val="es-ES"/>
        </w:rPr>
        <w:br/>
      </w:r>
      <w:r w:rsidR="00B3646F">
        <w:rPr>
          <w:lang w:val="es-ES"/>
        </w:rPr>
        <w:br/>
        <w:t>65.3. Teoría objetiva</w:t>
      </w:r>
      <w:r w:rsidR="00B3646F">
        <w:rPr>
          <w:lang w:val="es-ES"/>
        </w:rPr>
        <w:br/>
        <w:t>65.3.1. La teoría objetiva según Carnelutti</w:t>
      </w:r>
      <w:r w:rsidR="00B3646F">
        <w:rPr>
          <w:lang w:val="es-ES"/>
        </w:rPr>
        <w:br/>
        <w:t>65.3.2. La teoría objetiva según Redenti</w:t>
      </w:r>
      <w:r w:rsidR="00B3646F">
        <w:rPr>
          <w:lang w:val="es-ES"/>
        </w:rPr>
        <w:br/>
        <w:t>65.3.3. La teoría objetiva según Calamandrei</w:t>
      </w:r>
      <w:r w:rsidR="00B3646F">
        <w:rPr>
          <w:lang w:val="es-ES"/>
        </w:rPr>
        <w:br/>
      </w:r>
      <w:r w:rsidR="00B3646F">
        <w:rPr>
          <w:lang w:val="es-ES"/>
        </w:rPr>
        <w:br/>
        <w:t>65.4. Teoría de la sustitución</w:t>
      </w:r>
      <w:r w:rsidR="00B3646F">
        <w:rPr>
          <w:lang w:val="es-ES"/>
        </w:rPr>
        <w:br/>
        <w:t>65.4.1. La teoría</w:t>
      </w:r>
      <w:r w:rsidR="00346B8D">
        <w:rPr>
          <w:lang w:val="es-ES"/>
        </w:rPr>
        <w:t xml:space="preserve"> de la sustitución según Segni</w:t>
      </w:r>
      <w:r w:rsidR="00346B8D">
        <w:rPr>
          <w:lang w:val="es-ES"/>
        </w:rPr>
        <w:br/>
        <w:t>65.4.2. La teoría de la sustitución según Satta</w:t>
      </w:r>
      <w:r w:rsidR="00B3646F">
        <w:rPr>
          <w:lang w:val="es-ES"/>
        </w:rPr>
        <w:br/>
      </w:r>
      <w:r w:rsidR="00B3646F">
        <w:rPr>
          <w:lang w:val="es-ES"/>
        </w:rPr>
        <w:lastRenderedPageBreak/>
        <w:br/>
        <w:t>66. Relatividad del concepto de jurisdicción</w:t>
      </w:r>
      <w:r w:rsidR="00B3646F">
        <w:rPr>
          <w:lang w:val="es-ES"/>
        </w:rPr>
        <w:br/>
      </w:r>
      <w:r w:rsidR="00346B8D">
        <w:rPr>
          <w:lang w:val="es-ES"/>
        </w:rPr>
        <w:br/>
      </w:r>
      <w:r w:rsidR="00B3646F">
        <w:rPr>
          <w:lang w:val="es-ES"/>
        </w:rPr>
        <w:t>67. Hacia una definición de jurisdicción</w:t>
      </w:r>
      <w:r w:rsidR="00B3646F">
        <w:rPr>
          <w:lang w:val="es-ES"/>
        </w:rPr>
        <w:br/>
      </w:r>
      <w:r w:rsidR="00346B8D">
        <w:rPr>
          <w:lang w:val="es-ES"/>
        </w:rPr>
        <w:t>67.1. La jurisdicción como poder-deber del Estado</w:t>
      </w:r>
      <w:r w:rsidR="00346B8D">
        <w:rPr>
          <w:lang w:val="es-ES"/>
        </w:rPr>
        <w:br/>
        <w:t>67.2. La jurisdicción como instrumento de solución de conflictos intersubjetivos y de control de las conductas antisociales y de la constitucionalidad normativa</w:t>
      </w:r>
      <w:r w:rsidR="00346B8D">
        <w:rPr>
          <w:lang w:val="es-ES"/>
        </w:rPr>
        <w:br/>
        <w:t>67.3. La jurisdicción como instrumento de actuación o de aplicación del derecho al caso concreto</w:t>
      </w:r>
      <w:r w:rsidR="00346B8D">
        <w:rPr>
          <w:lang w:val="es-ES"/>
        </w:rPr>
        <w:br/>
        <w:t>67.4. El carácter definitivo de las decisiones de la jurisdicción</w:t>
      </w:r>
      <w:r w:rsidR="00346B8D">
        <w:rPr>
          <w:lang w:val="es-ES"/>
        </w:rPr>
        <w:br/>
        <w:t>67.5. La jurisdicción como expresión del imperio del Estado</w:t>
      </w:r>
      <w:r w:rsidR="00346B8D">
        <w:rPr>
          <w:lang w:val="es-ES"/>
        </w:rPr>
        <w:br/>
      </w:r>
      <w:r w:rsidR="00346B8D">
        <w:rPr>
          <w:lang w:val="es-ES"/>
        </w:rPr>
        <w:br/>
      </w:r>
      <w:r w:rsidR="00B3646F">
        <w:rPr>
          <w:lang w:val="es-ES"/>
        </w:rPr>
        <w:t>68. Jurisdicción y Administración</w:t>
      </w:r>
      <w:r w:rsidR="00B3646F">
        <w:rPr>
          <w:lang w:val="es-ES"/>
        </w:rPr>
        <w:br/>
      </w:r>
      <w:r w:rsidR="00346B8D">
        <w:rPr>
          <w:lang w:val="es-ES"/>
        </w:rPr>
        <w:t>68.1. Consideraciones generales</w:t>
      </w:r>
      <w:r w:rsidR="00346B8D">
        <w:rPr>
          <w:lang w:val="es-ES"/>
        </w:rPr>
        <w:br/>
        <w:t>68.2. La relación entre jurisdicción y administración</w:t>
      </w:r>
      <w:r w:rsidR="00346B8D">
        <w:rPr>
          <w:lang w:val="es-ES"/>
        </w:rPr>
        <w:br/>
      </w:r>
      <w:r w:rsidR="00346B8D">
        <w:rPr>
          <w:lang w:val="es-ES"/>
        </w:rPr>
        <w:br/>
      </w:r>
      <w:r w:rsidR="00B3646F">
        <w:rPr>
          <w:lang w:val="es-ES"/>
        </w:rPr>
        <w:t>69. Conclusiones sobre la jurisdicción</w:t>
      </w:r>
      <w:r w:rsidR="00B3646F">
        <w:rPr>
          <w:lang w:val="es-ES"/>
        </w:rPr>
        <w:br/>
        <w:t>70. La Jurisdicción en el Sistema Jurídico peruano</w:t>
      </w:r>
      <w:r w:rsidR="00B3646F">
        <w:rPr>
          <w:lang w:val="es-ES"/>
        </w:rPr>
        <w:br/>
      </w:r>
      <w:r w:rsidR="00346B8D">
        <w:rPr>
          <w:lang w:val="es-ES"/>
        </w:rPr>
        <w:br/>
      </w:r>
      <w:r w:rsidR="00B3646F">
        <w:rPr>
          <w:lang w:val="es-ES"/>
        </w:rPr>
        <w:t>71. La Jurisdicción Voluntaria</w:t>
      </w:r>
      <w:r w:rsidR="00346B8D">
        <w:rPr>
          <w:lang w:val="es-ES"/>
        </w:rPr>
        <w:br/>
        <w:t>71.1. Consideraciones generales</w:t>
      </w:r>
      <w:r w:rsidR="00346B8D">
        <w:rPr>
          <w:lang w:val="es-ES"/>
        </w:rPr>
        <w:br/>
        <w:t>71.2. Teorías sobre la naturaleza jurídica de la llamada “jurisdicción voluntaria”</w:t>
      </w:r>
      <w:r w:rsidR="00346B8D">
        <w:rPr>
          <w:lang w:val="es-ES"/>
        </w:rPr>
        <w:br/>
        <w:t>71.3. Un intento de explicación</w:t>
      </w:r>
      <w:r w:rsidR="00346B8D">
        <w:rPr>
          <w:lang w:val="es-ES"/>
        </w:rPr>
        <w:br/>
      </w:r>
      <w:r w:rsidR="00346B8D">
        <w:rPr>
          <w:lang w:val="es-ES"/>
        </w:rPr>
        <w:br/>
        <w:t>71.4. Casos especiales de jurisdicción voluntaria</w:t>
      </w:r>
      <w:r w:rsidR="00346B8D">
        <w:rPr>
          <w:lang w:val="es-ES"/>
        </w:rPr>
        <w:br/>
        <w:t>71.4.1. Los juicios universales</w:t>
      </w:r>
      <w:r w:rsidR="00346B8D">
        <w:rPr>
          <w:lang w:val="es-ES"/>
        </w:rPr>
        <w:br/>
        <w:t>71.4.2. La interdicción o declaración de incapacidad</w:t>
      </w:r>
      <w:r w:rsidR="00346B8D">
        <w:rPr>
          <w:lang w:val="es-ES"/>
        </w:rPr>
        <w:br/>
      </w:r>
      <w:r w:rsidR="008F3D63">
        <w:rPr>
          <w:lang w:val="es-ES"/>
        </w:rPr>
        <w:t>71.4.3. La separación conyugal convencional</w:t>
      </w:r>
      <w:r w:rsidR="008F3D63">
        <w:rPr>
          <w:lang w:val="es-ES"/>
        </w:rPr>
        <w:br/>
        <w:t>71.4.4. El reconocimiento de resoluciones judiciales o laudos expedidos en el extranjero</w:t>
      </w:r>
      <w:r w:rsidR="00346B8D">
        <w:rPr>
          <w:lang w:val="es-ES"/>
        </w:rPr>
        <w:br/>
      </w:r>
      <w:r w:rsidR="00346B8D">
        <w:rPr>
          <w:lang w:val="es-ES"/>
        </w:rPr>
        <w:br/>
        <w:t>71.5. A manera de resumen</w:t>
      </w:r>
      <w:r w:rsidR="00346B8D">
        <w:rPr>
          <w:lang w:val="es-ES"/>
        </w:rPr>
        <w:br/>
        <w:t>71.6. El caso peruano</w:t>
      </w:r>
    </w:p>
    <w:p w14:paraId="706A84B9" w14:textId="77777777" w:rsidR="00F13E02" w:rsidRDefault="00F13E02">
      <w:pPr>
        <w:rPr>
          <w:lang w:val="es-ES"/>
        </w:rPr>
      </w:pPr>
    </w:p>
    <w:p w14:paraId="5C945F72" w14:textId="77777777" w:rsidR="00F13E02" w:rsidRDefault="00F13E02">
      <w:pPr>
        <w:rPr>
          <w:lang w:val="es-ES"/>
        </w:rPr>
      </w:pPr>
    </w:p>
    <w:p w14:paraId="5B484838" w14:textId="2380D147" w:rsidR="00F13E02" w:rsidRDefault="00F13E02" w:rsidP="00F13E02">
      <w:pPr>
        <w:rPr>
          <w:lang w:val="es-ES"/>
        </w:rPr>
      </w:pPr>
      <w:r>
        <w:rPr>
          <w:lang w:val="es-ES"/>
        </w:rPr>
        <w:t>Capítulo X</w:t>
      </w:r>
      <w:r>
        <w:rPr>
          <w:lang w:val="es-ES"/>
        </w:rPr>
        <w:br/>
        <w:t>EL DERECHO A LA TUTELA JURISDICCIONAL</w:t>
      </w:r>
      <w:r w:rsidR="008F3D63">
        <w:rPr>
          <w:lang w:val="es-ES"/>
        </w:rPr>
        <w:br/>
        <w:t>72. El derecho a la tutela jurisdiccional</w:t>
      </w:r>
      <w:r w:rsidR="008F3D63">
        <w:rPr>
          <w:lang w:val="es-ES"/>
        </w:rPr>
        <w:br/>
        <w:t>73. El derecho a la tutela jurisdiccional antes y durante el proceso</w:t>
      </w:r>
      <w:r w:rsidR="008F3D63">
        <w:rPr>
          <w:lang w:val="es-ES"/>
        </w:rPr>
        <w:br/>
      </w:r>
      <w:r w:rsidR="008F3D63">
        <w:rPr>
          <w:lang w:val="es-ES"/>
        </w:rPr>
        <w:lastRenderedPageBreak/>
        <w:br/>
        <w:t>74. Manifestaciones procesales del derecho a la tutela jurisdiccional</w:t>
      </w:r>
      <w:r w:rsidR="008F3D63">
        <w:rPr>
          <w:lang w:val="es-ES"/>
        </w:rPr>
        <w:br/>
      </w:r>
      <w:r w:rsidR="008F3D63">
        <w:rPr>
          <w:lang w:val="es-ES"/>
        </w:rPr>
        <w:br/>
        <w:t>74.1. El derecho de acción</w:t>
      </w:r>
      <w:r w:rsidR="008F3D63">
        <w:rPr>
          <w:lang w:val="es-ES"/>
        </w:rPr>
        <w:br/>
        <w:t>74.1.1. Acepciones de la palabra acción</w:t>
      </w:r>
      <w:r w:rsidR="008F3D63">
        <w:rPr>
          <w:lang w:val="es-ES"/>
        </w:rPr>
        <w:br/>
      </w:r>
      <w:r w:rsidR="0029574E">
        <w:rPr>
          <w:lang w:val="es-ES"/>
        </w:rPr>
        <w:br/>
      </w:r>
      <w:r w:rsidR="008F3D63">
        <w:rPr>
          <w:lang w:val="es-ES"/>
        </w:rPr>
        <w:t>74.1.2. Evolución histórica del concepto de acción</w:t>
      </w:r>
      <w:r w:rsidR="008F3D63">
        <w:rPr>
          <w:lang w:val="es-ES"/>
        </w:rPr>
        <w:br/>
      </w:r>
      <w:r w:rsidR="0029574E">
        <w:rPr>
          <w:lang w:val="es-ES"/>
        </w:rPr>
        <w:t>74.1.2.1. La acción en el derecho romano</w:t>
      </w:r>
      <w:r w:rsidR="0029574E">
        <w:rPr>
          <w:lang w:val="es-ES"/>
        </w:rPr>
        <w:br/>
        <w:t>74.1.2.2. La polémica entre Bernard Windscheid y Teodor Muther</w:t>
      </w:r>
      <w:r w:rsidR="0029574E">
        <w:rPr>
          <w:lang w:val="es-ES"/>
        </w:rPr>
        <w:br/>
        <w:t xml:space="preserve">74.1.2.3. El derecho de acción según Oskar </w:t>
      </w:r>
      <w:proofErr w:type="spellStart"/>
      <w:r w:rsidR="0029574E">
        <w:rPr>
          <w:lang w:val="es-ES"/>
        </w:rPr>
        <w:t>von</w:t>
      </w:r>
      <w:proofErr w:type="spellEnd"/>
      <w:r w:rsidR="0029574E">
        <w:rPr>
          <w:lang w:val="es-ES"/>
        </w:rPr>
        <w:t xml:space="preserve"> Bülow</w:t>
      </w:r>
      <w:r w:rsidR="0029574E">
        <w:rPr>
          <w:lang w:val="es-ES"/>
        </w:rPr>
        <w:br/>
        <w:t>74.1.2.4. Las teorías de Jöhler y Degenkolb sobre el derecho de acción</w:t>
      </w:r>
      <w:r w:rsidR="0029574E">
        <w:rPr>
          <w:lang w:val="es-ES"/>
        </w:rPr>
        <w:br/>
        <w:t>74.1.2.5. Adolfo Wach y la acción como derecho a la tutela jurídica</w:t>
      </w:r>
      <w:r w:rsidR="0029574E">
        <w:rPr>
          <w:lang w:val="es-ES"/>
        </w:rPr>
        <w:br/>
        <w:t>74.1.2.6. Chiovenda y el derecho de acción</w:t>
      </w:r>
      <w:r w:rsidR="0029574E">
        <w:rPr>
          <w:lang w:val="es-ES"/>
        </w:rPr>
        <w:br/>
        <w:t>74.1.2.7. El derecho de acción en Calamandrei</w:t>
      </w:r>
      <w:r w:rsidR="0029574E">
        <w:rPr>
          <w:lang w:val="es-ES"/>
        </w:rPr>
        <w:br/>
        <w:t>74.1.2.8. Carnelutti y la concepción contemporánea del derecho de acción</w:t>
      </w:r>
      <w:r w:rsidR="0029574E">
        <w:rPr>
          <w:lang w:val="es-ES"/>
        </w:rPr>
        <w:br/>
        <w:t>74.1.2.9. La teoría de la acción en Eduardo J. Couture</w:t>
      </w:r>
      <w:r w:rsidR="0029574E">
        <w:rPr>
          <w:lang w:val="es-ES"/>
        </w:rPr>
        <w:br/>
        <w:t>74.1.2.10. La teoría de la acción de Víctor Fairén Guillén</w:t>
      </w:r>
      <w:r w:rsidR="0029574E">
        <w:rPr>
          <w:lang w:val="es-ES"/>
        </w:rPr>
        <w:br/>
        <w:t>74.1.2.11. La Escuela del Río de la Plata y el derecho de acción</w:t>
      </w:r>
      <w:r w:rsidR="0029574E">
        <w:rPr>
          <w:lang w:val="es-ES"/>
        </w:rPr>
        <w:br/>
        <w:t>74.1.2.12. El derecho de acción en la doctrina peruana</w:t>
      </w:r>
      <w:r w:rsidR="0029574E">
        <w:rPr>
          <w:lang w:val="es-ES"/>
        </w:rPr>
        <w:br/>
      </w:r>
      <w:r w:rsidR="008F3D63">
        <w:rPr>
          <w:lang w:val="es-ES"/>
        </w:rPr>
        <w:br/>
        <w:t>74.1.3. Nuestra opinión sobre el derecho de acción</w:t>
      </w:r>
      <w:r w:rsidR="008F3D63">
        <w:rPr>
          <w:lang w:val="es-ES"/>
        </w:rPr>
        <w:br/>
        <w:t>74.1.4. La pretensión material y la pretensión procesal</w:t>
      </w:r>
      <w:r w:rsidR="008F3D63">
        <w:rPr>
          <w:lang w:val="es-ES"/>
        </w:rPr>
        <w:br/>
        <w:t>74.1.5. La estructura interna de la pretensión procesal</w:t>
      </w:r>
      <w:r w:rsidR="008F3D63">
        <w:rPr>
          <w:lang w:val="es-ES"/>
        </w:rPr>
        <w:br/>
        <w:t>74.1.6. La demanda y el emplazamiento</w:t>
      </w:r>
      <w:r w:rsidR="008F3D63">
        <w:rPr>
          <w:lang w:val="es-ES"/>
        </w:rPr>
        <w:br/>
        <w:t>74.1.7. La reconvención y la contraprestación</w:t>
      </w:r>
      <w:r w:rsidR="008F3D63">
        <w:rPr>
          <w:lang w:val="es-ES"/>
        </w:rPr>
        <w:br/>
        <w:t>74.1.8. El fundamento de la reconvención</w:t>
      </w:r>
      <w:r w:rsidR="008F3D63">
        <w:rPr>
          <w:lang w:val="es-ES"/>
        </w:rPr>
        <w:br/>
        <w:t>74.1.9. Distintas definiciones de reconvención</w:t>
      </w:r>
      <w:r w:rsidR="008F3D63">
        <w:rPr>
          <w:lang w:val="es-ES"/>
        </w:rPr>
        <w:br/>
        <w:t>74.1.10. Nuestra opinión sobre la reconvención</w:t>
      </w:r>
      <w:r w:rsidR="008F3D63">
        <w:rPr>
          <w:lang w:val="es-ES"/>
        </w:rPr>
        <w:br/>
        <w:t>74.1.11. Algunos temas polémicos en materia</w:t>
      </w:r>
      <w:r w:rsidR="0029574E">
        <w:rPr>
          <w:lang w:val="es-ES"/>
        </w:rPr>
        <w:t xml:space="preserve"> reconvencional</w:t>
      </w:r>
      <w:r w:rsidR="008F3D63">
        <w:rPr>
          <w:lang w:val="es-ES"/>
        </w:rPr>
        <w:br/>
      </w:r>
      <w:r w:rsidR="008F3D63">
        <w:rPr>
          <w:lang w:val="es-ES"/>
        </w:rPr>
        <w:br/>
        <w:t>74.2. El derecho de contradicción</w:t>
      </w:r>
    </w:p>
    <w:p w14:paraId="01EF7AD7" w14:textId="77777777" w:rsidR="00F13E02" w:rsidRDefault="00F13E02">
      <w:pPr>
        <w:rPr>
          <w:lang w:val="es-ES"/>
        </w:rPr>
      </w:pPr>
    </w:p>
    <w:p w14:paraId="24B18659" w14:textId="77777777" w:rsidR="00F13E02" w:rsidRDefault="00F13E02">
      <w:pPr>
        <w:rPr>
          <w:lang w:val="es-ES"/>
        </w:rPr>
      </w:pPr>
    </w:p>
    <w:p w14:paraId="2B022977" w14:textId="4183F1BC" w:rsidR="00F13E02" w:rsidRDefault="00F13E02">
      <w:pPr>
        <w:rPr>
          <w:lang w:val="es-ES"/>
        </w:rPr>
      </w:pPr>
      <w:r>
        <w:rPr>
          <w:lang w:val="es-ES"/>
        </w:rPr>
        <w:t>Capítulo XI</w:t>
      </w:r>
      <w:r>
        <w:rPr>
          <w:lang w:val="es-ES"/>
        </w:rPr>
        <w:br/>
        <w:t>LA FUNCIÓN DEL JUEZ EN LA HISTORIA</w:t>
      </w:r>
      <w:r w:rsidR="0029574E">
        <w:rPr>
          <w:lang w:val="es-ES"/>
        </w:rPr>
        <w:br/>
        <w:t>75. Introducción</w:t>
      </w:r>
      <w:r w:rsidR="0029574E">
        <w:rPr>
          <w:lang w:val="es-ES"/>
        </w:rPr>
        <w:br/>
      </w:r>
      <w:r w:rsidR="0029574E">
        <w:rPr>
          <w:lang w:val="es-ES"/>
        </w:rPr>
        <w:br/>
        <w:t>76. Historia de la función judicial</w:t>
      </w:r>
      <w:r w:rsidR="0029574E">
        <w:rPr>
          <w:lang w:val="es-ES"/>
        </w:rPr>
        <w:br/>
        <w:t>76.1. El juez en el Código de Hammurabi</w:t>
      </w:r>
      <w:r w:rsidR="007D439D">
        <w:rPr>
          <w:lang w:val="es-ES"/>
        </w:rPr>
        <w:br/>
      </w:r>
      <w:r w:rsidR="007D439D">
        <w:rPr>
          <w:lang w:val="es-ES"/>
        </w:rPr>
        <w:lastRenderedPageBreak/>
        <w:t>76.2. El juez en el antiguo derecho hindú</w:t>
      </w:r>
      <w:r w:rsidR="007D439D">
        <w:rPr>
          <w:lang w:val="es-ES"/>
        </w:rPr>
        <w:br/>
        <w:t>76.3. El juez en el derecho hebrero</w:t>
      </w:r>
      <w:r w:rsidR="007D439D">
        <w:rPr>
          <w:lang w:val="es-ES"/>
        </w:rPr>
        <w:br/>
        <w:t>76.4. El juez en el derecho romano</w:t>
      </w:r>
      <w:r w:rsidR="007D439D">
        <w:rPr>
          <w:lang w:val="es-ES"/>
        </w:rPr>
        <w:br/>
        <w:t>76.5. El juez después de la caída del Imperio Romano</w:t>
      </w:r>
      <w:r w:rsidR="007D439D">
        <w:rPr>
          <w:lang w:val="es-ES"/>
        </w:rPr>
        <w:br/>
        <w:t>76.6. El juez en los estados nacionales</w:t>
      </w:r>
      <w:r w:rsidR="007D439D">
        <w:rPr>
          <w:lang w:val="es-ES"/>
        </w:rPr>
        <w:br/>
        <w:t xml:space="preserve">76.7. El juez en el </w:t>
      </w:r>
      <w:proofErr w:type="spellStart"/>
      <w:r w:rsidR="007D439D">
        <w:rPr>
          <w:lang w:val="es-ES"/>
        </w:rPr>
        <w:t>common</w:t>
      </w:r>
      <w:proofErr w:type="spellEnd"/>
      <w:r w:rsidR="007D439D">
        <w:rPr>
          <w:lang w:val="es-ES"/>
        </w:rPr>
        <w:t xml:space="preserve"> </w:t>
      </w:r>
      <w:proofErr w:type="spellStart"/>
      <w:r w:rsidR="007D439D">
        <w:rPr>
          <w:lang w:val="es-ES"/>
        </w:rPr>
        <w:t>law</w:t>
      </w:r>
      <w:proofErr w:type="spellEnd"/>
      <w:r w:rsidR="007D439D">
        <w:rPr>
          <w:lang w:val="es-ES"/>
        </w:rPr>
        <w:br/>
        <w:t>76.8. A manera de conclusión</w:t>
      </w:r>
      <w:r w:rsidR="0029574E">
        <w:rPr>
          <w:lang w:val="es-ES"/>
        </w:rPr>
        <w:br/>
      </w:r>
      <w:r w:rsidR="0029574E">
        <w:rPr>
          <w:lang w:val="es-ES"/>
        </w:rPr>
        <w:br/>
        <w:t>77. El razonamiento jurídico</w:t>
      </w:r>
      <w:r w:rsidR="0029574E">
        <w:rPr>
          <w:lang w:val="es-ES"/>
        </w:rPr>
        <w:br/>
      </w:r>
      <w:r w:rsidR="007D439D">
        <w:rPr>
          <w:lang w:val="es-ES"/>
        </w:rPr>
        <w:br/>
      </w:r>
      <w:r w:rsidR="0029574E">
        <w:rPr>
          <w:lang w:val="es-ES"/>
        </w:rPr>
        <w:t>78. Evolución histórica del razonamiento judicial</w:t>
      </w:r>
      <w:r w:rsidR="0029574E">
        <w:rPr>
          <w:lang w:val="es-ES"/>
        </w:rPr>
        <w:br/>
      </w:r>
      <w:r w:rsidR="007D439D">
        <w:rPr>
          <w:lang w:val="es-ES"/>
        </w:rPr>
        <w:t>78.1. La Escuela de la exégesis</w:t>
      </w:r>
      <w:r w:rsidR="007D439D">
        <w:rPr>
          <w:lang w:val="es-ES"/>
        </w:rPr>
        <w:br/>
        <w:t>78.2. La concepción funcionalista</w:t>
      </w:r>
      <w:r w:rsidR="007D439D">
        <w:rPr>
          <w:lang w:val="es-ES"/>
        </w:rPr>
        <w:br/>
        <w:t>78.3. La dialéctica y la nueva retórica</w:t>
      </w:r>
      <w:r w:rsidR="007D439D">
        <w:rPr>
          <w:lang w:val="es-ES"/>
        </w:rPr>
        <w:br/>
      </w:r>
      <w:r w:rsidR="007D439D">
        <w:rPr>
          <w:lang w:val="es-ES"/>
        </w:rPr>
        <w:br/>
      </w:r>
      <w:r w:rsidR="0029574E">
        <w:rPr>
          <w:lang w:val="es-ES"/>
        </w:rPr>
        <w:t>79. El razonamiento judicial en el derecho contemporáneo</w:t>
      </w:r>
      <w:r w:rsidR="0029574E">
        <w:rPr>
          <w:lang w:val="es-ES"/>
        </w:rPr>
        <w:br/>
        <w:t>80. A manera de conclusión</w:t>
      </w:r>
    </w:p>
    <w:p w14:paraId="68B8EF24" w14:textId="77777777" w:rsidR="00F13E02" w:rsidRPr="003D6166" w:rsidRDefault="00F13E02">
      <w:pPr>
        <w:rPr>
          <w:lang w:val="es-ES"/>
        </w:rPr>
      </w:pPr>
    </w:p>
    <w:sectPr w:rsidR="00F13E02" w:rsidRPr="003D61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1054A" w14:textId="77777777" w:rsidR="00930890" w:rsidRDefault="00930890" w:rsidP="006B5728">
      <w:pPr>
        <w:spacing w:after="0" w:line="240" w:lineRule="auto"/>
      </w:pPr>
      <w:r>
        <w:separator/>
      </w:r>
    </w:p>
  </w:endnote>
  <w:endnote w:type="continuationSeparator" w:id="0">
    <w:p w14:paraId="7675201E" w14:textId="77777777" w:rsidR="00930890" w:rsidRDefault="00930890" w:rsidP="006B5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64C48" w14:textId="2B88B6BF" w:rsidR="006B5728" w:rsidRPr="006B5728" w:rsidRDefault="006B5728" w:rsidP="006B5728">
    <w:pPr>
      <w:pStyle w:val="Piedepgina"/>
      <w:rPr>
        <w:rFonts w:ascii="Times New Roman" w:hAnsi="Times New Roman" w:cs="Times New Roman"/>
      </w:rPr>
    </w:pPr>
    <w:r w:rsidRPr="006B5728">
      <w:rPr>
        <w:rFonts w:ascii="Times New Roman" w:hAnsi="Times New Roman" w:cs="Times New Roman"/>
      </w:rPr>
      <w:t>https://ivangomeztorres.com/monroy-galvez-2021-teoria-general-del-proceso/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54E98" w14:textId="77777777" w:rsidR="00930890" w:rsidRDefault="00930890" w:rsidP="006B5728">
      <w:pPr>
        <w:spacing w:after="0" w:line="240" w:lineRule="auto"/>
      </w:pPr>
      <w:r>
        <w:separator/>
      </w:r>
    </w:p>
  </w:footnote>
  <w:footnote w:type="continuationSeparator" w:id="0">
    <w:p w14:paraId="61D2E2F0" w14:textId="77777777" w:rsidR="00930890" w:rsidRDefault="00930890" w:rsidP="006B5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54AB7" w14:textId="2EF3C9C0" w:rsidR="006B5728" w:rsidRPr="006B5728" w:rsidRDefault="006B5728" w:rsidP="006B5728">
    <w:pPr>
      <w:pStyle w:val="Piedepgina"/>
      <w:rPr>
        <w:rFonts w:ascii="Times New Roman" w:hAnsi="Times New Roman" w:cs="Times New Roman"/>
        <w:lang w:val="es-ES"/>
      </w:rPr>
    </w:pPr>
    <w:r w:rsidRPr="006B5728">
      <w:rPr>
        <w:rFonts w:ascii="Times New Roman" w:hAnsi="Times New Roman" w:cs="Times New Roman"/>
        <w:lang w:val="es-ES"/>
      </w:rPr>
      <w:t>www.ivangomeztorres.com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66"/>
    <w:rsid w:val="000447C3"/>
    <w:rsid w:val="00173A1B"/>
    <w:rsid w:val="002030EF"/>
    <w:rsid w:val="002872EB"/>
    <w:rsid w:val="0029574E"/>
    <w:rsid w:val="00346B8D"/>
    <w:rsid w:val="003B6E12"/>
    <w:rsid w:val="003D6166"/>
    <w:rsid w:val="0055332E"/>
    <w:rsid w:val="005D6526"/>
    <w:rsid w:val="006B5728"/>
    <w:rsid w:val="00757B5D"/>
    <w:rsid w:val="007656C8"/>
    <w:rsid w:val="007A1FD4"/>
    <w:rsid w:val="007D439D"/>
    <w:rsid w:val="008A7865"/>
    <w:rsid w:val="008F3D63"/>
    <w:rsid w:val="00930890"/>
    <w:rsid w:val="009B4FF4"/>
    <w:rsid w:val="00A15216"/>
    <w:rsid w:val="00AA3E62"/>
    <w:rsid w:val="00B3646F"/>
    <w:rsid w:val="00D163B0"/>
    <w:rsid w:val="00D27ED6"/>
    <w:rsid w:val="00F13E02"/>
    <w:rsid w:val="00F2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B08AFA"/>
  <w15:chartTrackingRefBased/>
  <w15:docId w15:val="{E1DE15A7-8589-474D-8FF4-73AF236A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D6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D6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D6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D6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D6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D6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D6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D6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D6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D6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D6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D6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D6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D6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D6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D6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D6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D6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D6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D6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D6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D6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D6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D61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D6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D6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D6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D6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D6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B57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728"/>
  </w:style>
  <w:style w:type="paragraph" w:styleId="Piedepgina">
    <w:name w:val="footer"/>
    <w:basedOn w:val="Normal"/>
    <w:link w:val="PiedepginaCar"/>
    <w:uiPriority w:val="99"/>
    <w:unhideWhenUsed/>
    <w:rsid w:val="006B57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5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1533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x31991@365mmt.com</dc:creator>
  <cp:keywords/>
  <dc:description/>
  <cp:lastModifiedBy>x31991@365mmt.com</cp:lastModifiedBy>
  <cp:revision>2</cp:revision>
  <dcterms:created xsi:type="dcterms:W3CDTF">2026-07-06T13:05:00Z</dcterms:created>
  <dcterms:modified xsi:type="dcterms:W3CDTF">2026-07-06T13:05:00Z</dcterms:modified>
</cp:coreProperties>
</file>