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B6A714" w14:textId="0E145CA4" w:rsidR="00F62444" w:rsidRDefault="00F62444" w:rsidP="00891C09">
      <w:pPr>
        <w:rPr>
          <w:rFonts w:ascii="Times New Roman" w:hAnsi="Times New Roman" w:cs="Times New Roman"/>
          <w:lang w:val="es-ES"/>
        </w:rPr>
      </w:pPr>
      <w:r w:rsidRPr="00891C09">
        <w:rPr>
          <w:rFonts w:ascii="Times New Roman" w:hAnsi="Times New Roman" w:cs="Times New Roman"/>
          <w:b/>
          <w:bCs/>
          <w:lang w:val="es-ES"/>
        </w:rPr>
        <w:t>SOTO SMALL, Bruno Jaime</w:t>
      </w:r>
      <w:r>
        <w:rPr>
          <w:rFonts w:ascii="Times New Roman" w:hAnsi="Times New Roman" w:cs="Times New Roman"/>
          <w:lang w:val="es-ES"/>
        </w:rPr>
        <w:br/>
        <w:t xml:space="preserve">2024 </w:t>
      </w:r>
      <w:hyperlink r:id="rId6" w:history="1">
        <w:proofErr w:type="spellStart"/>
        <w:r w:rsidRPr="00B60A38">
          <w:rPr>
            <w:rStyle w:val="Hipervnculo"/>
            <w:rFonts w:ascii="Times New Roman" w:hAnsi="Times New Roman" w:cs="Times New Roman"/>
            <w:lang w:val="es-ES"/>
          </w:rPr>
          <w:t>Compliance</w:t>
        </w:r>
        <w:proofErr w:type="spellEnd"/>
        <w:r w:rsidRPr="00B60A38">
          <w:rPr>
            <w:rStyle w:val="Hipervnculo"/>
            <w:rFonts w:ascii="Times New Roman" w:hAnsi="Times New Roman" w:cs="Times New Roman"/>
            <w:lang w:val="es-ES"/>
          </w:rPr>
          <w:t xml:space="preserve"> ambiental y la necesidad de la regulación de la responsabilidad penal de las empresas mineras por el delito de contaminación del ambiente a la luz de la reforma de la Ley </w:t>
        </w:r>
        <w:proofErr w:type="spellStart"/>
        <w:r w:rsidRPr="00B60A38">
          <w:rPr>
            <w:rStyle w:val="Hipervnculo"/>
            <w:rFonts w:ascii="Times New Roman" w:hAnsi="Times New Roman" w:cs="Times New Roman"/>
            <w:lang w:val="es-ES"/>
          </w:rPr>
          <w:t>n.°</w:t>
        </w:r>
        <w:proofErr w:type="spellEnd"/>
        <w:r w:rsidRPr="00B60A38">
          <w:rPr>
            <w:rStyle w:val="Hipervnculo"/>
            <w:rFonts w:ascii="Times New Roman" w:hAnsi="Times New Roman" w:cs="Times New Roman"/>
            <w:lang w:val="es-ES"/>
          </w:rPr>
          <w:t xml:space="preserve"> 30424 en el año 2023</w:t>
        </w:r>
      </w:hyperlink>
      <w:r>
        <w:rPr>
          <w:rFonts w:ascii="Times New Roman" w:hAnsi="Times New Roman" w:cs="Times New Roman"/>
          <w:lang w:val="es-ES"/>
        </w:rPr>
        <w:t xml:space="preserve">. Perú – Lima: Universidad de Lima. Tesis para optar el grado de Abogado. Asesor: Renzo Vinelli Verau, p </w:t>
      </w:r>
      <w:r w:rsidR="00B60A38">
        <w:rPr>
          <w:rFonts w:ascii="Times New Roman" w:hAnsi="Times New Roman" w:cs="Times New Roman"/>
          <w:lang w:val="es-ES"/>
        </w:rPr>
        <w:t>116.</w:t>
      </w:r>
    </w:p>
    <w:p w14:paraId="2B7E805E" w14:textId="77777777" w:rsidR="00B60A38" w:rsidRDefault="00B60A38" w:rsidP="00891C09">
      <w:pPr>
        <w:rPr>
          <w:rFonts w:ascii="Times New Roman" w:hAnsi="Times New Roman" w:cs="Times New Roman"/>
          <w:lang w:val="es-ES"/>
        </w:rPr>
      </w:pPr>
    </w:p>
    <w:p w14:paraId="700467D2" w14:textId="2A9DAC49" w:rsidR="00891C09" w:rsidRDefault="00B60A38" w:rsidP="00891C09">
      <w:pPr>
        <w:rPr>
          <w:rFonts w:ascii="Times New Roman" w:hAnsi="Times New Roman" w:cs="Times New Roman"/>
          <w:lang w:val="es-ES"/>
        </w:rPr>
      </w:pPr>
      <w:hyperlink r:id="rId7" w:history="1">
        <w:r w:rsidRPr="00891C09">
          <w:rPr>
            <w:rStyle w:val="Hipervnculo"/>
            <w:rFonts w:ascii="Times New Roman" w:hAnsi="Times New Roman" w:cs="Times New Roman"/>
            <w:lang w:val="es-ES"/>
          </w:rPr>
          <w:t>Enlace oficial</w:t>
        </w:r>
      </w:hyperlink>
      <w:r w:rsidR="00891C09">
        <w:rPr>
          <w:rFonts w:ascii="Times New Roman" w:hAnsi="Times New Roman" w:cs="Times New Roman"/>
          <w:lang w:val="es-ES"/>
        </w:rPr>
        <w:t xml:space="preserve">: </w:t>
      </w:r>
      <w:hyperlink r:id="rId8" w:history="1">
        <w:r w:rsidR="00891C09" w:rsidRPr="00A7407B">
          <w:rPr>
            <w:rStyle w:val="Hipervnculo"/>
            <w:rFonts w:ascii="Times New Roman" w:hAnsi="Times New Roman" w:cs="Times New Roman"/>
            <w:lang w:val="es-ES"/>
          </w:rPr>
          <w:t>https://repositorio.ulima.edu.pe/item/6d26d630-f281-4feb-be20-16b610042b0f</w:t>
        </w:r>
      </w:hyperlink>
      <w:r w:rsidR="00891C09">
        <w:rPr>
          <w:rFonts w:ascii="Times New Roman" w:hAnsi="Times New Roman" w:cs="Times New Roman"/>
          <w:lang w:val="es-ES"/>
        </w:rPr>
        <w:t xml:space="preserve">   visitado el 07.09.2026</w:t>
      </w:r>
    </w:p>
    <w:p w14:paraId="7B84EE65" w14:textId="6CCDBA63" w:rsidR="00B60A38" w:rsidRDefault="00B60A38" w:rsidP="00891C09">
      <w:pPr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br/>
      </w:r>
      <w:hyperlink r:id="rId9" w:history="1">
        <w:r w:rsidRPr="00891C09">
          <w:rPr>
            <w:rStyle w:val="Hipervnculo"/>
            <w:rFonts w:ascii="Times New Roman" w:hAnsi="Times New Roman" w:cs="Times New Roman"/>
            <w:lang w:val="es-ES"/>
          </w:rPr>
          <w:t xml:space="preserve">Enlace </w:t>
        </w:r>
        <w:r w:rsidR="00891C09" w:rsidRPr="00891C09">
          <w:rPr>
            <w:rStyle w:val="Hipervnculo"/>
            <w:rFonts w:ascii="Times New Roman" w:hAnsi="Times New Roman" w:cs="Times New Roman"/>
            <w:lang w:val="es-ES"/>
          </w:rPr>
          <w:t>de respaldo</w:t>
        </w:r>
      </w:hyperlink>
      <w:r w:rsidR="00891C09">
        <w:rPr>
          <w:rFonts w:ascii="Times New Roman" w:hAnsi="Times New Roman" w:cs="Times New Roman"/>
          <w:lang w:val="es-ES"/>
        </w:rPr>
        <w:t xml:space="preserve">: </w:t>
      </w:r>
      <w:hyperlink r:id="rId10" w:history="1">
        <w:r w:rsidR="00891C09" w:rsidRPr="00A7407B">
          <w:rPr>
            <w:rStyle w:val="Hipervnculo"/>
            <w:rFonts w:ascii="Times New Roman" w:hAnsi="Times New Roman" w:cs="Times New Roman"/>
            <w:lang w:val="es-ES"/>
          </w:rPr>
          <w:t>https://ivangomeztorres.com/intranet/?dl=f506b35c8ff880334f30310f7c0d23ef</w:t>
        </w:r>
      </w:hyperlink>
      <w:r w:rsidR="00891C09">
        <w:rPr>
          <w:rFonts w:ascii="Times New Roman" w:hAnsi="Times New Roman" w:cs="Times New Roman"/>
          <w:lang w:val="es-ES"/>
        </w:rPr>
        <w:t xml:space="preserve"> visitado el 07.09.2026</w:t>
      </w:r>
    </w:p>
    <w:p w14:paraId="67DCF296" w14:textId="77777777" w:rsidR="00F62444" w:rsidRDefault="00F62444" w:rsidP="00891C09">
      <w:pPr>
        <w:rPr>
          <w:rFonts w:ascii="Times New Roman" w:hAnsi="Times New Roman" w:cs="Times New Roman"/>
          <w:lang w:val="es-ES"/>
        </w:rPr>
      </w:pPr>
    </w:p>
    <w:p w14:paraId="77A83A5E" w14:textId="77777777" w:rsidR="00891C09" w:rsidRDefault="00891C09" w:rsidP="00891C09">
      <w:pPr>
        <w:rPr>
          <w:rFonts w:ascii="Times New Roman" w:hAnsi="Times New Roman" w:cs="Times New Roman"/>
          <w:lang w:val="es-ES"/>
        </w:rPr>
      </w:pPr>
    </w:p>
    <w:p w14:paraId="613FCC8E" w14:textId="2D36BB28" w:rsidR="007656C8" w:rsidRDefault="00C83701" w:rsidP="00891C09">
      <w:pPr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>TABLA DE CONTENIDO</w:t>
      </w:r>
    </w:p>
    <w:p w14:paraId="0318CCE8" w14:textId="66FD0225" w:rsidR="00C83701" w:rsidRDefault="00C83701" w:rsidP="00891C09">
      <w:pPr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>Resumen</w:t>
      </w:r>
    </w:p>
    <w:p w14:paraId="5157D9A8" w14:textId="79BAB5E8" w:rsidR="00C83701" w:rsidRDefault="00C83701" w:rsidP="00891C09">
      <w:pPr>
        <w:rPr>
          <w:rFonts w:ascii="Times New Roman" w:hAnsi="Times New Roman" w:cs="Times New Roman"/>
          <w:b/>
          <w:bCs/>
          <w:lang w:val="es-ES"/>
        </w:rPr>
      </w:pPr>
      <w:hyperlink r:id="rId11" w:history="1">
        <w:r w:rsidRPr="00BA61E7">
          <w:rPr>
            <w:rStyle w:val="Hipervnculo"/>
            <w:rFonts w:ascii="Times New Roman" w:hAnsi="Times New Roman" w:cs="Times New Roman"/>
            <w:b/>
            <w:bCs/>
            <w:lang w:val="es-ES"/>
          </w:rPr>
          <w:t>INTRODUCCIÓN</w:t>
        </w:r>
      </w:hyperlink>
    </w:p>
    <w:p w14:paraId="08187FD1" w14:textId="77777777" w:rsidR="00BA61E7" w:rsidRPr="00891C09" w:rsidRDefault="00BA61E7" w:rsidP="00891C09">
      <w:pPr>
        <w:rPr>
          <w:rFonts w:ascii="Times New Roman" w:hAnsi="Times New Roman" w:cs="Times New Roman"/>
          <w:b/>
          <w:bCs/>
          <w:lang w:val="es-ES"/>
        </w:rPr>
      </w:pPr>
    </w:p>
    <w:p w14:paraId="1C34A9D2" w14:textId="2AAD04E1" w:rsidR="00C83701" w:rsidRDefault="00C83701" w:rsidP="00891C09">
      <w:pPr>
        <w:rPr>
          <w:rFonts w:ascii="Times New Roman" w:hAnsi="Times New Roman" w:cs="Times New Roman"/>
          <w:lang w:val="es-ES"/>
        </w:rPr>
      </w:pPr>
      <w:r w:rsidRPr="0073650B">
        <w:rPr>
          <w:rFonts w:ascii="Times New Roman" w:hAnsi="Times New Roman" w:cs="Times New Roman"/>
          <w:b/>
          <w:bCs/>
          <w:lang w:val="es-ES"/>
        </w:rPr>
        <w:t xml:space="preserve">CAPÍTULO 1: </w:t>
      </w:r>
      <w:hyperlink r:id="rId12" w:history="1">
        <w:r w:rsidRPr="0073650B">
          <w:rPr>
            <w:rStyle w:val="Hipervnculo"/>
            <w:rFonts w:ascii="Times New Roman" w:hAnsi="Times New Roman" w:cs="Times New Roman"/>
            <w:b/>
            <w:bCs/>
            <w:lang w:val="es-ES"/>
          </w:rPr>
          <w:t>MARCO MET</w:t>
        </w:r>
        <w:r w:rsidR="00891C09" w:rsidRPr="0073650B">
          <w:rPr>
            <w:rStyle w:val="Hipervnculo"/>
            <w:rFonts w:ascii="Times New Roman" w:hAnsi="Times New Roman" w:cs="Times New Roman"/>
            <w:b/>
            <w:bCs/>
            <w:lang w:val="es-ES"/>
          </w:rPr>
          <w:t>O</w:t>
        </w:r>
        <w:r w:rsidRPr="0073650B">
          <w:rPr>
            <w:rStyle w:val="Hipervnculo"/>
            <w:rFonts w:ascii="Times New Roman" w:hAnsi="Times New Roman" w:cs="Times New Roman"/>
            <w:b/>
            <w:bCs/>
            <w:lang w:val="es-ES"/>
          </w:rPr>
          <w:t>DOLÓGICO</w:t>
        </w:r>
      </w:hyperlink>
      <w:r>
        <w:rPr>
          <w:rFonts w:ascii="Times New Roman" w:hAnsi="Times New Roman" w:cs="Times New Roman"/>
          <w:lang w:val="es-ES"/>
        </w:rPr>
        <w:br/>
        <w:t>1. Presentación y planteamiento del problema</w:t>
      </w:r>
      <w:r>
        <w:rPr>
          <w:rFonts w:ascii="Times New Roman" w:hAnsi="Times New Roman" w:cs="Times New Roman"/>
          <w:lang w:val="es-ES"/>
        </w:rPr>
        <w:br/>
        <w:t>1.2. Problema principal</w:t>
      </w:r>
      <w:r>
        <w:rPr>
          <w:rFonts w:ascii="Times New Roman" w:hAnsi="Times New Roman" w:cs="Times New Roman"/>
          <w:lang w:val="es-ES"/>
        </w:rPr>
        <w:br/>
        <w:t>1.3. Problemas secundarios</w:t>
      </w:r>
      <w:r>
        <w:rPr>
          <w:rFonts w:ascii="Times New Roman" w:hAnsi="Times New Roman" w:cs="Times New Roman"/>
          <w:lang w:val="es-ES"/>
        </w:rPr>
        <w:br/>
      </w:r>
      <w:r>
        <w:rPr>
          <w:rFonts w:ascii="Times New Roman" w:hAnsi="Times New Roman" w:cs="Times New Roman"/>
          <w:lang w:val="es-ES"/>
        </w:rPr>
        <w:br/>
        <w:t>1.4. Objetivos</w:t>
      </w:r>
      <w:r>
        <w:rPr>
          <w:rFonts w:ascii="Times New Roman" w:hAnsi="Times New Roman" w:cs="Times New Roman"/>
          <w:lang w:val="es-ES"/>
        </w:rPr>
        <w:br/>
        <w:t>1.4.1. Objetivo general</w:t>
      </w:r>
      <w:r>
        <w:rPr>
          <w:rFonts w:ascii="Times New Roman" w:hAnsi="Times New Roman" w:cs="Times New Roman"/>
          <w:lang w:val="es-ES"/>
        </w:rPr>
        <w:br/>
        <w:t>1.4.2. Objetivos específicos</w:t>
      </w:r>
      <w:r>
        <w:rPr>
          <w:rFonts w:ascii="Times New Roman" w:hAnsi="Times New Roman" w:cs="Times New Roman"/>
          <w:lang w:val="es-ES"/>
        </w:rPr>
        <w:br/>
      </w:r>
      <w:r>
        <w:rPr>
          <w:rFonts w:ascii="Times New Roman" w:hAnsi="Times New Roman" w:cs="Times New Roman"/>
          <w:lang w:val="es-ES"/>
        </w:rPr>
        <w:br/>
        <w:t>1.5. Formulación de Hipótesis</w:t>
      </w:r>
      <w:r>
        <w:rPr>
          <w:rFonts w:ascii="Times New Roman" w:hAnsi="Times New Roman" w:cs="Times New Roman"/>
          <w:lang w:val="es-ES"/>
        </w:rPr>
        <w:br/>
        <w:t>1.5.1. Hipótesis principal</w:t>
      </w:r>
      <w:r>
        <w:rPr>
          <w:rFonts w:ascii="Times New Roman" w:hAnsi="Times New Roman" w:cs="Times New Roman"/>
          <w:lang w:val="es-ES"/>
        </w:rPr>
        <w:br/>
        <w:t>1.5.2. Hipótesis secundarias</w:t>
      </w:r>
    </w:p>
    <w:p w14:paraId="3D0DDBC3" w14:textId="77777777" w:rsidR="00C83701" w:rsidRDefault="00C83701" w:rsidP="00891C09">
      <w:pPr>
        <w:rPr>
          <w:rFonts w:ascii="Times New Roman" w:hAnsi="Times New Roman" w:cs="Times New Roman"/>
          <w:lang w:val="es-ES"/>
        </w:rPr>
      </w:pPr>
    </w:p>
    <w:p w14:paraId="25511BCD" w14:textId="77777777" w:rsidR="0073650B" w:rsidRDefault="00C83701" w:rsidP="0073650B">
      <w:pPr>
        <w:jc w:val="both"/>
      </w:pPr>
      <w:r w:rsidRPr="00891C09">
        <w:rPr>
          <w:rFonts w:ascii="Times New Roman" w:hAnsi="Times New Roman" w:cs="Times New Roman"/>
          <w:b/>
          <w:bCs/>
          <w:lang w:val="es-ES"/>
        </w:rPr>
        <w:t xml:space="preserve">CAPÍTULO 2: </w:t>
      </w:r>
      <w:hyperlink r:id="rId13" w:history="1">
        <w:r w:rsidRPr="00034185">
          <w:rPr>
            <w:rStyle w:val="Hipervnculo"/>
            <w:rFonts w:ascii="Times New Roman" w:hAnsi="Times New Roman" w:cs="Times New Roman"/>
            <w:b/>
            <w:bCs/>
            <w:lang w:val="es-ES"/>
          </w:rPr>
          <w:t>SOBRE LA RESPONSABILID</w:t>
        </w:r>
        <w:r w:rsidRPr="00034185">
          <w:rPr>
            <w:rStyle w:val="Hipervnculo"/>
            <w:rFonts w:ascii="Times New Roman" w:hAnsi="Times New Roman" w:cs="Times New Roman"/>
            <w:b/>
            <w:bCs/>
            <w:lang w:val="es-ES"/>
          </w:rPr>
          <w:t>A</w:t>
        </w:r>
        <w:r w:rsidRPr="00034185">
          <w:rPr>
            <w:rStyle w:val="Hipervnculo"/>
            <w:rFonts w:ascii="Times New Roman" w:hAnsi="Times New Roman" w:cs="Times New Roman"/>
            <w:b/>
            <w:bCs/>
            <w:lang w:val="es-ES"/>
          </w:rPr>
          <w:t>D PENAL DE LAS PERSONAS JURÍDICAS</w:t>
        </w:r>
      </w:hyperlink>
    </w:p>
    <w:p w14:paraId="443EA954" w14:textId="33A43FAC" w:rsidR="00C83701" w:rsidRDefault="00C83701" w:rsidP="00891C09">
      <w:pPr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>2.1. Antecedentes normativos</w:t>
      </w:r>
      <w:r>
        <w:rPr>
          <w:rFonts w:ascii="Times New Roman" w:hAnsi="Times New Roman" w:cs="Times New Roman"/>
          <w:lang w:val="es-ES"/>
        </w:rPr>
        <w:br/>
      </w:r>
      <w:r>
        <w:rPr>
          <w:rFonts w:ascii="Times New Roman" w:hAnsi="Times New Roman" w:cs="Times New Roman"/>
          <w:lang w:val="es-ES"/>
        </w:rPr>
        <w:br/>
        <w:t>2.2. ¿Qué se entiende por la responsabilidad penal de las personas jurídicas?</w:t>
      </w:r>
      <w:r>
        <w:rPr>
          <w:rFonts w:ascii="Times New Roman" w:hAnsi="Times New Roman" w:cs="Times New Roman"/>
          <w:lang w:val="es-ES"/>
        </w:rPr>
        <w:br/>
        <w:t xml:space="preserve">2.2.1. Societas </w:t>
      </w:r>
      <w:proofErr w:type="spellStart"/>
      <w:r>
        <w:rPr>
          <w:rFonts w:ascii="Times New Roman" w:hAnsi="Times New Roman" w:cs="Times New Roman"/>
          <w:lang w:val="es-ES"/>
        </w:rPr>
        <w:t>Delinquere</w:t>
      </w:r>
      <w:proofErr w:type="spellEnd"/>
      <w:r>
        <w:rPr>
          <w:rFonts w:ascii="Times New Roman" w:hAnsi="Times New Roman" w:cs="Times New Roman"/>
          <w:lang w:val="es-ES"/>
        </w:rPr>
        <w:t xml:space="preserve"> non Potest y Societas </w:t>
      </w:r>
      <w:proofErr w:type="spellStart"/>
      <w:r>
        <w:rPr>
          <w:rFonts w:ascii="Times New Roman" w:hAnsi="Times New Roman" w:cs="Times New Roman"/>
          <w:lang w:val="es-ES"/>
        </w:rPr>
        <w:t>Delinquere</w:t>
      </w:r>
      <w:proofErr w:type="spellEnd"/>
      <w:r>
        <w:rPr>
          <w:rFonts w:ascii="Times New Roman" w:hAnsi="Times New Roman" w:cs="Times New Roman"/>
          <w:lang w:val="es-ES"/>
        </w:rPr>
        <w:t xml:space="preserve"> Potest</w:t>
      </w:r>
      <w:r>
        <w:rPr>
          <w:rFonts w:ascii="Times New Roman" w:hAnsi="Times New Roman" w:cs="Times New Roman"/>
          <w:lang w:val="es-ES"/>
        </w:rPr>
        <w:br/>
      </w:r>
      <w:r>
        <w:rPr>
          <w:rFonts w:ascii="Times New Roman" w:hAnsi="Times New Roman" w:cs="Times New Roman"/>
          <w:lang w:val="es-ES"/>
        </w:rPr>
        <w:lastRenderedPageBreak/>
        <w:t>2.2.2. La sociedad de riesgo desde una perspectiva moderna</w:t>
      </w:r>
      <w:r>
        <w:rPr>
          <w:rFonts w:ascii="Times New Roman" w:hAnsi="Times New Roman" w:cs="Times New Roman"/>
          <w:lang w:val="es-ES"/>
        </w:rPr>
        <w:br/>
        <w:t>2.2.3. La conveniencia político criminal</w:t>
      </w:r>
      <w:r>
        <w:rPr>
          <w:rFonts w:ascii="Times New Roman" w:hAnsi="Times New Roman" w:cs="Times New Roman"/>
          <w:lang w:val="es-ES"/>
        </w:rPr>
        <w:br/>
        <w:t>2.2.4. Daños materiales e inmateriales</w:t>
      </w:r>
      <w:r>
        <w:rPr>
          <w:rFonts w:ascii="Times New Roman" w:hAnsi="Times New Roman" w:cs="Times New Roman"/>
          <w:lang w:val="es-ES"/>
        </w:rPr>
        <w:br/>
        <w:t xml:space="preserve">2.2.5. Modelos de RPPJ: </w:t>
      </w:r>
      <w:proofErr w:type="spellStart"/>
      <w:r>
        <w:rPr>
          <w:rFonts w:ascii="Times New Roman" w:hAnsi="Times New Roman" w:cs="Times New Roman"/>
          <w:lang w:val="es-ES"/>
        </w:rPr>
        <w:t>Heterorresponsabilidad</w:t>
      </w:r>
      <w:proofErr w:type="spellEnd"/>
      <w:r>
        <w:rPr>
          <w:rFonts w:ascii="Times New Roman" w:hAnsi="Times New Roman" w:cs="Times New Roman"/>
          <w:lang w:val="es-ES"/>
        </w:rPr>
        <w:t xml:space="preserve"> y Autorresponsabilidad</w:t>
      </w:r>
    </w:p>
    <w:p w14:paraId="2EFB13BB" w14:textId="77777777" w:rsidR="00C83701" w:rsidRDefault="00C83701" w:rsidP="00891C09">
      <w:pPr>
        <w:rPr>
          <w:rFonts w:ascii="Times New Roman" w:hAnsi="Times New Roman" w:cs="Times New Roman"/>
          <w:lang w:val="es-ES"/>
        </w:rPr>
      </w:pPr>
    </w:p>
    <w:p w14:paraId="348D0E05" w14:textId="1E337509" w:rsidR="0073650B" w:rsidRDefault="00C83701" w:rsidP="0073650B">
      <w:pPr>
        <w:jc w:val="both"/>
        <w:rPr>
          <w:rFonts w:ascii="Times New Roman" w:hAnsi="Times New Roman" w:cs="Times New Roman"/>
          <w:b/>
          <w:bCs/>
          <w:lang w:val="es-ES"/>
        </w:rPr>
      </w:pPr>
      <w:r w:rsidRPr="00891C09">
        <w:rPr>
          <w:rFonts w:ascii="Times New Roman" w:hAnsi="Times New Roman" w:cs="Times New Roman"/>
          <w:b/>
          <w:bCs/>
          <w:lang w:val="es-ES"/>
        </w:rPr>
        <w:t xml:space="preserve">CAPÍTULO 3: </w:t>
      </w:r>
      <w:hyperlink r:id="rId14" w:history="1">
        <w:r w:rsidRPr="0073650B">
          <w:rPr>
            <w:rStyle w:val="Hipervnculo"/>
            <w:rFonts w:ascii="Times New Roman" w:hAnsi="Times New Roman" w:cs="Times New Roman"/>
            <w:b/>
            <w:bCs/>
            <w:lang w:val="es-ES"/>
          </w:rPr>
          <w:t>SOBRE LAS MODIFICAC</w:t>
        </w:r>
        <w:r w:rsidR="00EF189E" w:rsidRPr="0073650B">
          <w:rPr>
            <w:rStyle w:val="Hipervnculo"/>
            <w:rFonts w:ascii="Times New Roman" w:hAnsi="Times New Roman" w:cs="Times New Roman"/>
            <w:b/>
            <w:bCs/>
            <w:lang w:val="es-ES"/>
          </w:rPr>
          <w:t>I</w:t>
        </w:r>
        <w:r w:rsidRPr="0073650B">
          <w:rPr>
            <w:rStyle w:val="Hipervnculo"/>
            <w:rFonts w:ascii="Times New Roman" w:hAnsi="Times New Roman" w:cs="Times New Roman"/>
            <w:b/>
            <w:bCs/>
            <w:lang w:val="es-ES"/>
          </w:rPr>
          <w:t xml:space="preserve">ONES A LA LEY </w:t>
        </w:r>
        <w:proofErr w:type="spellStart"/>
        <w:r w:rsidRPr="0073650B">
          <w:rPr>
            <w:rStyle w:val="Hipervnculo"/>
            <w:rFonts w:ascii="Times New Roman" w:hAnsi="Times New Roman" w:cs="Times New Roman"/>
            <w:b/>
            <w:bCs/>
            <w:lang w:val="es-ES"/>
          </w:rPr>
          <w:t>n.°</w:t>
        </w:r>
        <w:proofErr w:type="spellEnd"/>
        <w:r w:rsidRPr="0073650B">
          <w:rPr>
            <w:rStyle w:val="Hipervnculo"/>
            <w:rFonts w:ascii="Times New Roman" w:hAnsi="Times New Roman" w:cs="Times New Roman"/>
            <w:b/>
            <w:bCs/>
            <w:lang w:val="es-ES"/>
          </w:rPr>
          <w:t xml:space="preserve"> 30424 DE RESPONSABILIDAD “ADMINISTRATIVA” DE LAS PERSONAS JURÍDICAS</w:t>
        </w:r>
      </w:hyperlink>
    </w:p>
    <w:p w14:paraId="7435BA68" w14:textId="225F943C" w:rsidR="00C83701" w:rsidRPr="00C83701" w:rsidRDefault="00C83701" w:rsidP="0073650B">
      <w:pPr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 xml:space="preserve">3.1. Modificaciones a la Ley </w:t>
      </w:r>
      <w:proofErr w:type="spellStart"/>
      <w:r>
        <w:rPr>
          <w:rFonts w:ascii="Times New Roman" w:hAnsi="Times New Roman" w:cs="Times New Roman"/>
          <w:lang w:val="es-ES"/>
        </w:rPr>
        <w:t>n.°</w:t>
      </w:r>
      <w:proofErr w:type="spellEnd"/>
      <w:r>
        <w:rPr>
          <w:rFonts w:ascii="Times New Roman" w:hAnsi="Times New Roman" w:cs="Times New Roman"/>
          <w:lang w:val="es-ES"/>
        </w:rPr>
        <w:t xml:space="preserve"> 31740</w:t>
      </w:r>
      <w:r>
        <w:rPr>
          <w:rFonts w:ascii="Times New Roman" w:hAnsi="Times New Roman" w:cs="Times New Roman"/>
          <w:lang w:val="es-ES"/>
        </w:rPr>
        <w:br/>
      </w:r>
      <w:r>
        <w:rPr>
          <w:rFonts w:ascii="Times New Roman" w:hAnsi="Times New Roman" w:cs="Times New Roman"/>
          <w:lang w:val="es-ES"/>
        </w:rPr>
        <w:br/>
        <w:t xml:space="preserve">3.2. Comentarios a las modificaciones por la Ley </w:t>
      </w:r>
      <w:proofErr w:type="spellStart"/>
      <w:r>
        <w:rPr>
          <w:rFonts w:ascii="Times New Roman" w:hAnsi="Times New Roman" w:cs="Times New Roman"/>
          <w:lang w:val="es-ES"/>
        </w:rPr>
        <w:t>n.°</w:t>
      </w:r>
      <w:proofErr w:type="spellEnd"/>
      <w:r>
        <w:rPr>
          <w:rFonts w:ascii="Times New Roman" w:hAnsi="Times New Roman" w:cs="Times New Roman"/>
          <w:lang w:val="es-ES"/>
        </w:rPr>
        <w:t xml:space="preserve"> 31740</w:t>
      </w:r>
      <w:r>
        <w:rPr>
          <w:rFonts w:ascii="Times New Roman" w:hAnsi="Times New Roman" w:cs="Times New Roman"/>
          <w:lang w:val="es-ES"/>
        </w:rPr>
        <w:br/>
        <w:t>3.2.1. Sobre los nuevos delitos</w:t>
      </w:r>
      <w:r w:rsidR="002240D1">
        <w:rPr>
          <w:rFonts w:ascii="Times New Roman" w:hAnsi="Times New Roman" w:cs="Times New Roman"/>
          <w:lang w:val="es-ES"/>
        </w:rPr>
        <w:t xml:space="preserve"> agregados</w:t>
      </w:r>
      <w:r w:rsidR="002240D1">
        <w:rPr>
          <w:rFonts w:ascii="Times New Roman" w:hAnsi="Times New Roman" w:cs="Times New Roman"/>
          <w:lang w:val="es-ES"/>
        </w:rPr>
        <w:br/>
        <w:t>3.2.2. Delitos no incorporados</w:t>
      </w:r>
      <w:r w:rsidR="002240D1">
        <w:rPr>
          <w:rFonts w:ascii="Times New Roman" w:hAnsi="Times New Roman" w:cs="Times New Roman"/>
          <w:lang w:val="es-ES"/>
        </w:rPr>
        <w:br/>
        <w:t>3.2.3. El Informe Técnico de la SMV</w:t>
      </w:r>
      <w:r w:rsidR="002240D1">
        <w:rPr>
          <w:rFonts w:ascii="Times New Roman" w:hAnsi="Times New Roman" w:cs="Times New Roman"/>
          <w:lang w:val="es-ES"/>
        </w:rPr>
        <w:br/>
        <w:t>3.2.4. Responsabilidad Administrativa vs Responsabilidad Penal</w:t>
      </w:r>
      <w:r w:rsidR="002240D1">
        <w:rPr>
          <w:rFonts w:ascii="Times New Roman" w:hAnsi="Times New Roman" w:cs="Times New Roman"/>
          <w:lang w:val="es-ES"/>
        </w:rPr>
        <w:br/>
        <w:t>3.2.5. Sobre las consecuencias accesorias</w:t>
      </w:r>
      <w:r w:rsidR="002240D1">
        <w:rPr>
          <w:rFonts w:ascii="Times New Roman" w:hAnsi="Times New Roman" w:cs="Times New Roman"/>
          <w:lang w:val="es-ES"/>
        </w:rPr>
        <w:br/>
        <w:t>3.2.6. El simbolismo y las consecuencias accesorias en el Perú</w:t>
      </w:r>
      <w:r w:rsidR="002240D1">
        <w:rPr>
          <w:rFonts w:ascii="Times New Roman" w:hAnsi="Times New Roman" w:cs="Times New Roman"/>
          <w:lang w:val="es-ES"/>
        </w:rPr>
        <w:br/>
        <w:t xml:space="preserve">3.2.7. La responsabilidad penal de los altos funcionarios de las personas jurídicas acorde a la Ley </w:t>
      </w:r>
      <w:proofErr w:type="spellStart"/>
      <w:r w:rsidR="002240D1">
        <w:rPr>
          <w:rFonts w:ascii="Times New Roman" w:hAnsi="Times New Roman" w:cs="Times New Roman"/>
          <w:lang w:val="es-ES"/>
        </w:rPr>
        <w:t>n.°</w:t>
      </w:r>
      <w:proofErr w:type="spellEnd"/>
      <w:r w:rsidR="002240D1">
        <w:rPr>
          <w:rFonts w:ascii="Times New Roman" w:hAnsi="Times New Roman" w:cs="Times New Roman"/>
          <w:lang w:val="es-ES"/>
        </w:rPr>
        <w:t xml:space="preserve"> 31740</w:t>
      </w:r>
    </w:p>
    <w:p w14:paraId="569F4487" w14:textId="77777777" w:rsidR="00C83701" w:rsidRDefault="00C83701" w:rsidP="00891C09">
      <w:pPr>
        <w:rPr>
          <w:rFonts w:ascii="Times New Roman" w:hAnsi="Times New Roman" w:cs="Times New Roman"/>
          <w:lang w:val="es-ES"/>
        </w:rPr>
      </w:pPr>
    </w:p>
    <w:p w14:paraId="7EED4BC6" w14:textId="11985CD6" w:rsidR="0073650B" w:rsidRDefault="00C83701" w:rsidP="0073650B">
      <w:pPr>
        <w:jc w:val="both"/>
        <w:rPr>
          <w:rFonts w:ascii="Times New Roman" w:hAnsi="Times New Roman" w:cs="Times New Roman"/>
          <w:b/>
          <w:bCs/>
          <w:lang w:val="es-ES"/>
        </w:rPr>
      </w:pPr>
      <w:r w:rsidRPr="00891C09">
        <w:rPr>
          <w:rFonts w:ascii="Times New Roman" w:hAnsi="Times New Roman" w:cs="Times New Roman"/>
          <w:b/>
          <w:bCs/>
          <w:lang w:val="es-ES"/>
        </w:rPr>
        <w:t xml:space="preserve">CAPÍTULO 4: </w:t>
      </w:r>
      <w:hyperlink r:id="rId15" w:history="1">
        <w:r w:rsidRPr="000611C6">
          <w:rPr>
            <w:rStyle w:val="Hipervnculo"/>
            <w:rFonts w:ascii="Times New Roman" w:hAnsi="Times New Roman" w:cs="Times New Roman"/>
            <w:b/>
            <w:bCs/>
            <w:lang w:val="es-ES"/>
          </w:rPr>
          <w:t>LA REALIDAD PERUANA Y LA NECESIDAD DE LA REGULACIÓN DE LA RESPONSABILIDAD PENAL AMBIENTAL</w:t>
        </w:r>
      </w:hyperlink>
    </w:p>
    <w:p w14:paraId="36C3F13C" w14:textId="7080F71E" w:rsidR="00C83701" w:rsidRDefault="002240D1" w:rsidP="00891C09">
      <w:pPr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>4.1. La insuficiencia de la Responsabilidad Penal de las Personas Jurídicas en el Perú actual</w:t>
      </w:r>
      <w:r>
        <w:rPr>
          <w:rFonts w:ascii="Times New Roman" w:hAnsi="Times New Roman" w:cs="Times New Roman"/>
          <w:lang w:val="es-ES"/>
        </w:rPr>
        <w:br/>
      </w:r>
      <w:r>
        <w:rPr>
          <w:rFonts w:ascii="Times New Roman" w:hAnsi="Times New Roman" w:cs="Times New Roman"/>
          <w:lang w:val="es-ES"/>
        </w:rPr>
        <w:br/>
        <w:t>4.2. ¿Por qué la responsabilidad penal por la comisión de delitos ambientales debería de ser regulada en el Perú?</w:t>
      </w:r>
      <w:r>
        <w:rPr>
          <w:rFonts w:ascii="Times New Roman" w:hAnsi="Times New Roman" w:cs="Times New Roman"/>
          <w:lang w:val="es-ES"/>
        </w:rPr>
        <w:br/>
        <w:t>4.2.1. La minería como actividad riesgosa</w:t>
      </w:r>
      <w:r>
        <w:rPr>
          <w:rFonts w:ascii="Times New Roman" w:hAnsi="Times New Roman" w:cs="Times New Roman"/>
          <w:lang w:val="es-ES"/>
        </w:rPr>
        <w:br/>
        <w:t>4.2.2. La responsabilidad por temas de índole ambiental</w:t>
      </w:r>
      <w:r>
        <w:rPr>
          <w:rFonts w:ascii="Times New Roman" w:hAnsi="Times New Roman" w:cs="Times New Roman"/>
          <w:lang w:val="es-ES"/>
        </w:rPr>
        <w:br/>
      </w:r>
      <w:r>
        <w:rPr>
          <w:rFonts w:ascii="Times New Roman" w:hAnsi="Times New Roman" w:cs="Times New Roman"/>
          <w:lang w:val="es-ES"/>
        </w:rPr>
        <w:br/>
        <w:t>4.3. Sobre el delito de contaminación del ambiente</w:t>
      </w:r>
      <w:r>
        <w:rPr>
          <w:rFonts w:ascii="Times New Roman" w:hAnsi="Times New Roman" w:cs="Times New Roman"/>
          <w:lang w:val="es-ES"/>
        </w:rPr>
        <w:br/>
        <w:t>4.3.1. Bienes jurídicos protegidos</w:t>
      </w:r>
      <w:r>
        <w:rPr>
          <w:rFonts w:ascii="Times New Roman" w:hAnsi="Times New Roman" w:cs="Times New Roman"/>
          <w:lang w:val="es-ES"/>
        </w:rPr>
        <w:br/>
      </w:r>
      <w:r>
        <w:rPr>
          <w:rFonts w:ascii="Times New Roman" w:hAnsi="Times New Roman" w:cs="Times New Roman"/>
          <w:lang w:val="es-ES"/>
        </w:rPr>
        <w:br/>
        <w:t>4.4. El Acuerdo Plenario 02-B-2023/CIJ-112 y el delito de contaminación ambiental</w:t>
      </w:r>
      <w:r>
        <w:rPr>
          <w:rFonts w:ascii="Times New Roman" w:hAnsi="Times New Roman" w:cs="Times New Roman"/>
          <w:lang w:val="es-ES"/>
        </w:rPr>
        <w:br/>
      </w:r>
      <w:r>
        <w:rPr>
          <w:rFonts w:ascii="Times New Roman" w:hAnsi="Times New Roman" w:cs="Times New Roman"/>
          <w:lang w:val="es-ES"/>
        </w:rPr>
        <w:br/>
        <w:t>4.5. Derecho comparado sobre la RPPJ en materia ambiental: Latinoamérica</w:t>
      </w:r>
      <w:r>
        <w:rPr>
          <w:rFonts w:ascii="Times New Roman" w:hAnsi="Times New Roman" w:cs="Times New Roman"/>
          <w:lang w:val="es-ES"/>
        </w:rPr>
        <w:br/>
        <w:t>4.5.1. Caso Brasil</w:t>
      </w:r>
      <w:r>
        <w:rPr>
          <w:rFonts w:ascii="Times New Roman" w:hAnsi="Times New Roman" w:cs="Times New Roman"/>
          <w:lang w:val="es-ES"/>
        </w:rPr>
        <w:br/>
        <w:t>4.5.2. Caso Ecuador</w:t>
      </w:r>
      <w:r>
        <w:rPr>
          <w:rFonts w:ascii="Times New Roman" w:hAnsi="Times New Roman" w:cs="Times New Roman"/>
          <w:lang w:val="es-ES"/>
        </w:rPr>
        <w:br/>
        <w:t>4.5.3. Derecho comparado sobre la RPPJ en materia ambiental: España</w:t>
      </w:r>
      <w:r>
        <w:rPr>
          <w:rFonts w:ascii="Times New Roman" w:hAnsi="Times New Roman" w:cs="Times New Roman"/>
          <w:lang w:val="es-ES"/>
        </w:rPr>
        <w:br/>
        <w:t>4.5.4. Derecho comparado sobre la RPPJ en materia ambiental: Estados Unidos</w:t>
      </w:r>
    </w:p>
    <w:p w14:paraId="5EA77C7E" w14:textId="77777777" w:rsidR="00C83701" w:rsidRDefault="00C83701" w:rsidP="00891C09">
      <w:pPr>
        <w:rPr>
          <w:rFonts w:ascii="Times New Roman" w:hAnsi="Times New Roman" w:cs="Times New Roman"/>
          <w:lang w:val="es-ES"/>
        </w:rPr>
      </w:pPr>
    </w:p>
    <w:p w14:paraId="5D085305" w14:textId="486F5C49" w:rsidR="0073650B" w:rsidRDefault="00C83701" w:rsidP="0073650B">
      <w:pPr>
        <w:jc w:val="both"/>
        <w:rPr>
          <w:rFonts w:ascii="Times New Roman" w:hAnsi="Times New Roman" w:cs="Times New Roman"/>
          <w:b/>
          <w:bCs/>
          <w:lang w:val="es-ES"/>
        </w:rPr>
      </w:pPr>
      <w:r w:rsidRPr="00891C09">
        <w:rPr>
          <w:rFonts w:ascii="Times New Roman" w:hAnsi="Times New Roman" w:cs="Times New Roman"/>
          <w:b/>
          <w:bCs/>
          <w:lang w:val="es-ES"/>
        </w:rPr>
        <w:lastRenderedPageBreak/>
        <w:t xml:space="preserve">CAPÍTULO 5: </w:t>
      </w:r>
      <w:hyperlink r:id="rId16" w:history="1">
        <w:r w:rsidRPr="00F052CF">
          <w:rPr>
            <w:rStyle w:val="Hipervnculo"/>
            <w:rFonts w:ascii="Times New Roman" w:hAnsi="Times New Roman" w:cs="Times New Roman"/>
            <w:b/>
            <w:bCs/>
            <w:lang w:val="es-ES"/>
          </w:rPr>
          <w:t>LA REGULACIÓN DEL COMPLIANCE AMBIENTAL EN EL TERRITORIO PERUANO</w:t>
        </w:r>
      </w:hyperlink>
    </w:p>
    <w:p w14:paraId="2765849D" w14:textId="4783721E" w:rsidR="00C83701" w:rsidRDefault="002240D1" w:rsidP="00891C09">
      <w:pPr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 xml:space="preserve">5.1. ¿Qué es el </w:t>
      </w:r>
      <w:proofErr w:type="spellStart"/>
      <w:r>
        <w:rPr>
          <w:rFonts w:ascii="Times New Roman" w:hAnsi="Times New Roman" w:cs="Times New Roman"/>
          <w:lang w:val="es-ES"/>
        </w:rPr>
        <w:t>compliance</w:t>
      </w:r>
      <w:proofErr w:type="spellEnd"/>
      <w:r>
        <w:rPr>
          <w:rFonts w:ascii="Times New Roman" w:hAnsi="Times New Roman" w:cs="Times New Roman"/>
          <w:lang w:val="es-ES"/>
        </w:rPr>
        <w:t>?</w:t>
      </w:r>
      <w:r>
        <w:rPr>
          <w:rFonts w:ascii="Times New Roman" w:hAnsi="Times New Roman" w:cs="Times New Roman"/>
          <w:lang w:val="es-ES"/>
        </w:rPr>
        <w:br/>
      </w:r>
      <w:r>
        <w:rPr>
          <w:rFonts w:ascii="Times New Roman" w:hAnsi="Times New Roman" w:cs="Times New Roman"/>
          <w:lang w:val="es-ES"/>
        </w:rPr>
        <w:br/>
        <w:t xml:space="preserve">5.2. ¿Qué sistemas de </w:t>
      </w:r>
      <w:proofErr w:type="spellStart"/>
      <w:r>
        <w:rPr>
          <w:rFonts w:ascii="Times New Roman" w:hAnsi="Times New Roman" w:cs="Times New Roman"/>
          <w:lang w:val="es-ES"/>
        </w:rPr>
        <w:t>Compliance</w:t>
      </w:r>
      <w:proofErr w:type="spellEnd"/>
      <w:r>
        <w:rPr>
          <w:rFonts w:ascii="Times New Roman" w:hAnsi="Times New Roman" w:cs="Times New Roman"/>
          <w:lang w:val="es-ES"/>
        </w:rPr>
        <w:t xml:space="preserve"> han sido regulados en el Perú?</w:t>
      </w:r>
      <w:r>
        <w:rPr>
          <w:rFonts w:ascii="Times New Roman" w:hAnsi="Times New Roman" w:cs="Times New Roman"/>
          <w:lang w:val="es-ES"/>
        </w:rPr>
        <w:br/>
      </w:r>
      <w:r w:rsidR="003A5693">
        <w:rPr>
          <w:rFonts w:ascii="Times New Roman" w:hAnsi="Times New Roman" w:cs="Times New Roman"/>
          <w:lang w:val="es-ES"/>
        </w:rPr>
        <w:t xml:space="preserve">5.2.1. Criminal </w:t>
      </w:r>
      <w:proofErr w:type="spellStart"/>
      <w:r w:rsidR="003A5693">
        <w:rPr>
          <w:rFonts w:ascii="Times New Roman" w:hAnsi="Times New Roman" w:cs="Times New Roman"/>
          <w:lang w:val="es-ES"/>
        </w:rPr>
        <w:t>Compliance</w:t>
      </w:r>
      <w:proofErr w:type="spellEnd"/>
      <w:r w:rsidR="003A5693">
        <w:rPr>
          <w:rFonts w:ascii="Times New Roman" w:hAnsi="Times New Roman" w:cs="Times New Roman"/>
          <w:lang w:val="es-ES"/>
        </w:rPr>
        <w:br/>
        <w:t xml:space="preserve">5.2.2. </w:t>
      </w:r>
      <w:proofErr w:type="spellStart"/>
      <w:r w:rsidR="003A5693">
        <w:rPr>
          <w:rFonts w:ascii="Times New Roman" w:hAnsi="Times New Roman" w:cs="Times New Roman"/>
          <w:lang w:val="es-ES"/>
        </w:rPr>
        <w:t>Compliance</w:t>
      </w:r>
      <w:proofErr w:type="spellEnd"/>
      <w:r w:rsidR="003A5693">
        <w:rPr>
          <w:rFonts w:ascii="Times New Roman" w:hAnsi="Times New Roman" w:cs="Times New Roman"/>
          <w:lang w:val="es-ES"/>
        </w:rPr>
        <w:t xml:space="preserve"> en Libre la Competencia</w:t>
      </w:r>
      <w:r w:rsidR="003A5693">
        <w:rPr>
          <w:rFonts w:ascii="Times New Roman" w:hAnsi="Times New Roman" w:cs="Times New Roman"/>
          <w:lang w:val="es-ES"/>
        </w:rPr>
        <w:br/>
        <w:t xml:space="preserve">5.2.3. </w:t>
      </w:r>
      <w:proofErr w:type="spellStart"/>
      <w:r w:rsidR="003A5693">
        <w:rPr>
          <w:rFonts w:ascii="Times New Roman" w:hAnsi="Times New Roman" w:cs="Times New Roman"/>
          <w:lang w:val="es-ES"/>
        </w:rPr>
        <w:t>Compliance</w:t>
      </w:r>
      <w:proofErr w:type="spellEnd"/>
      <w:r w:rsidR="003A5693">
        <w:rPr>
          <w:rFonts w:ascii="Times New Roman" w:hAnsi="Times New Roman" w:cs="Times New Roman"/>
          <w:lang w:val="es-ES"/>
        </w:rPr>
        <w:t xml:space="preserve"> en Protección al Consumidor y Publicidad Comercial</w:t>
      </w:r>
      <w:r w:rsidR="003A5693">
        <w:rPr>
          <w:rFonts w:ascii="Times New Roman" w:hAnsi="Times New Roman" w:cs="Times New Roman"/>
          <w:lang w:val="es-ES"/>
        </w:rPr>
        <w:br/>
      </w:r>
      <w:r>
        <w:rPr>
          <w:rFonts w:ascii="Times New Roman" w:hAnsi="Times New Roman" w:cs="Times New Roman"/>
          <w:lang w:val="es-ES"/>
        </w:rPr>
        <w:br/>
        <w:t xml:space="preserve">5.3. ¿Qué es el </w:t>
      </w:r>
      <w:proofErr w:type="spellStart"/>
      <w:r>
        <w:rPr>
          <w:rFonts w:ascii="Times New Roman" w:hAnsi="Times New Roman" w:cs="Times New Roman"/>
          <w:lang w:val="es-ES"/>
        </w:rPr>
        <w:t>Compliance</w:t>
      </w:r>
      <w:proofErr w:type="spellEnd"/>
      <w:r>
        <w:rPr>
          <w:rFonts w:ascii="Times New Roman" w:hAnsi="Times New Roman" w:cs="Times New Roman"/>
          <w:lang w:val="es-ES"/>
        </w:rPr>
        <w:t xml:space="preserve"> Ambiental?</w:t>
      </w:r>
      <w:r>
        <w:rPr>
          <w:rFonts w:ascii="Times New Roman" w:hAnsi="Times New Roman" w:cs="Times New Roman"/>
          <w:lang w:val="es-ES"/>
        </w:rPr>
        <w:br/>
      </w:r>
      <w:r>
        <w:rPr>
          <w:rFonts w:ascii="Times New Roman" w:hAnsi="Times New Roman" w:cs="Times New Roman"/>
          <w:lang w:val="es-ES"/>
        </w:rPr>
        <w:br/>
        <w:t xml:space="preserve">5.4. ¿Cómo implementar un sistema de </w:t>
      </w:r>
      <w:proofErr w:type="spellStart"/>
      <w:r>
        <w:rPr>
          <w:rFonts w:ascii="Times New Roman" w:hAnsi="Times New Roman" w:cs="Times New Roman"/>
          <w:lang w:val="es-ES"/>
        </w:rPr>
        <w:t>Compliance</w:t>
      </w:r>
      <w:proofErr w:type="spellEnd"/>
      <w:r>
        <w:rPr>
          <w:rFonts w:ascii="Times New Roman" w:hAnsi="Times New Roman" w:cs="Times New Roman"/>
          <w:lang w:val="es-ES"/>
        </w:rPr>
        <w:t xml:space="preserve"> Ambiental acorde a la ISO 14001-2015 y la ISO 37301-2021?</w:t>
      </w:r>
      <w:r w:rsidR="00F62444">
        <w:rPr>
          <w:rFonts w:ascii="Times New Roman" w:hAnsi="Times New Roman" w:cs="Times New Roman"/>
          <w:lang w:val="es-ES"/>
        </w:rPr>
        <w:br/>
      </w:r>
      <w:r w:rsidR="00F62444">
        <w:rPr>
          <w:rFonts w:ascii="Times New Roman" w:hAnsi="Times New Roman" w:cs="Times New Roman"/>
          <w:lang w:val="es-ES"/>
        </w:rPr>
        <w:br/>
        <w:t xml:space="preserve">5.5. Elementos que debe contener un Sistema de </w:t>
      </w:r>
      <w:proofErr w:type="spellStart"/>
      <w:r w:rsidR="00F62444">
        <w:rPr>
          <w:rFonts w:ascii="Times New Roman" w:hAnsi="Times New Roman" w:cs="Times New Roman"/>
          <w:lang w:val="es-ES"/>
        </w:rPr>
        <w:t>Compliance</w:t>
      </w:r>
      <w:proofErr w:type="spellEnd"/>
      <w:r w:rsidR="00F62444">
        <w:rPr>
          <w:rFonts w:ascii="Times New Roman" w:hAnsi="Times New Roman" w:cs="Times New Roman"/>
          <w:lang w:val="es-ES"/>
        </w:rPr>
        <w:t xml:space="preserve"> Ambiental</w:t>
      </w:r>
      <w:r w:rsidR="00F62444">
        <w:rPr>
          <w:rFonts w:ascii="Times New Roman" w:hAnsi="Times New Roman" w:cs="Times New Roman"/>
          <w:lang w:val="es-ES"/>
        </w:rPr>
        <w:br/>
      </w:r>
      <w:r w:rsidR="003A5693">
        <w:rPr>
          <w:rFonts w:ascii="Times New Roman" w:hAnsi="Times New Roman" w:cs="Times New Roman"/>
          <w:lang w:val="es-ES"/>
        </w:rPr>
        <w:t>5.5.1. ¿Qué elementos deben de tenerse en cuenta?</w:t>
      </w:r>
      <w:r w:rsidR="003A5693">
        <w:rPr>
          <w:rFonts w:ascii="Times New Roman" w:hAnsi="Times New Roman" w:cs="Times New Roman"/>
          <w:lang w:val="es-ES"/>
        </w:rPr>
        <w:br/>
        <w:t>A. Contexto de la Organización</w:t>
      </w:r>
      <w:r w:rsidR="003A5693">
        <w:rPr>
          <w:rFonts w:ascii="Times New Roman" w:hAnsi="Times New Roman" w:cs="Times New Roman"/>
          <w:lang w:val="es-ES"/>
        </w:rPr>
        <w:br/>
        <w:t xml:space="preserve">B. Evaluación, monitoreo y mejora del Sistema de </w:t>
      </w:r>
      <w:proofErr w:type="spellStart"/>
      <w:r w:rsidR="003A5693">
        <w:rPr>
          <w:rFonts w:ascii="Times New Roman" w:hAnsi="Times New Roman" w:cs="Times New Roman"/>
          <w:lang w:val="es-ES"/>
        </w:rPr>
        <w:t>Compliance</w:t>
      </w:r>
      <w:proofErr w:type="spellEnd"/>
      <w:r w:rsidR="003A5693">
        <w:rPr>
          <w:rFonts w:ascii="Times New Roman" w:hAnsi="Times New Roman" w:cs="Times New Roman"/>
          <w:lang w:val="es-ES"/>
        </w:rPr>
        <w:br/>
        <w:t>C. Política Ambiental</w:t>
      </w:r>
      <w:r w:rsidR="003A5693">
        <w:rPr>
          <w:rFonts w:ascii="Times New Roman" w:hAnsi="Times New Roman" w:cs="Times New Roman"/>
          <w:lang w:val="es-ES"/>
        </w:rPr>
        <w:br/>
        <w:t>D. Oficial de cumplimiento</w:t>
      </w:r>
      <w:r w:rsidR="003A5693">
        <w:rPr>
          <w:rFonts w:ascii="Times New Roman" w:hAnsi="Times New Roman" w:cs="Times New Roman"/>
          <w:lang w:val="es-ES"/>
        </w:rPr>
        <w:br/>
        <w:t>E. Canal de denuncias</w:t>
      </w:r>
      <w:r w:rsidR="003A5693">
        <w:rPr>
          <w:rFonts w:ascii="Times New Roman" w:hAnsi="Times New Roman" w:cs="Times New Roman"/>
          <w:lang w:val="es-ES"/>
        </w:rPr>
        <w:br/>
        <w:t>F. Formación y Toma de Conciencia</w:t>
      </w:r>
      <w:r w:rsidR="003A5693">
        <w:rPr>
          <w:rFonts w:ascii="Times New Roman" w:hAnsi="Times New Roman" w:cs="Times New Roman"/>
          <w:lang w:val="es-ES"/>
        </w:rPr>
        <w:br/>
        <w:t>- Formación</w:t>
      </w:r>
      <w:r w:rsidR="003A5693">
        <w:rPr>
          <w:rFonts w:ascii="Times New Roman" w:hAnsi="Times New Roman" w:cs="Times New Roman"/>
          <w:lang w:val="es-ES"/>
        </w:rPr>
        <w:br/>
        <w:t>- Toma de conciencia</w:t>
      </w:r>
      <w:r w:rsidR="003A5693">
        <w:rPr>
          <w:rFonts w:ascii="Times New Roman" w:hAnsi="Times New Roman" w:cs="Times New Roman"/>
          <w:lang w:val="es-ES"/>
        </w:rPr>
        <w:br/>
        <w:t>G. Auditorias y revisiones</w:t>
      </w:r>
      <w:r w:rsidR="003A5693">
        <w:rPr>
          <w:rFonts w:ascii="Times New Roman" w:hAnsi="Times New Roman" w:cs="Times New Roman"/>
          <w:lang w:val="es-ES"/>
        </w:rPr>
        <w:br/>
        <w:t>H. Comunicación con la Alta Dirección u Órgano de Gobierno</w:t>
      </w:r>
      <w:r w:rsidR="003A5693">
        <w:rPr>
          <w:rFonts w:ascii="Times New Roman" w:hAnsi="Times New Roman" w:cs="Times New Roman"/>
          <w:lang w:val="es-ES"/>
        </w:rPr>
        <w:br/>
      </w:r>
      <w:r w:rsidR="00F62444">
        <w:rPr>
          <w:rFonts w:ascii="Times New Roman" w:hAnsi="Times New Roman" w:cs="Times New Roman"/>
          <w:lang w:val="es-ES"/>
        </w:rPr>
        <w:br/>
        <w:t xml:space="preserve">5.6. El </w:t>
      </w:r>
      <w:proofErr w:type="spellStart"/>
      <w:r w:rsidR="00F62444">
        <w:rPr>
          <w:rFonts w:ascii="Times New Roman" w:hAnsi="Times New Roman" w:cs="Times New Roman"/>
          <w:lang w:val="es-ES"/>
        </w:rPr>
        <w:t>Compliance</w:t>
      </w:r>
      <w:proofErr w:type="spellEnd"/>
      <w:r w:rsidR="00F62444">
        <w:rPr>
          <w:rFonts w:ascii="Times New Roman" w:hAnsi="Times New Roman" w:cs="Times New Roman"/>
          <w:lang w:val="es-ES"/>
        </w:rPr>
        <w:t xml:space="preserve"> Ambiental y el derecho penal peruano</w:t>
      </w:r>
      <w:r w:rsidR="003A5693">
        <w:rPr>
          <w:rFonts w:ascii="Times New Roman" w:hAnsi="Times New Roman" w:cs="Times New Roman"/>
          <w:lang w:val="es-ES"/>
        </w:rPr>
        <w:br/>
        <w:t xml:space="preserve">5.6.1 Casación </w:t>
      </w:r>
      <w:proofErr w:type="spellStart"/>
      <w:r w:rsidR="003A5693">
        <w:rPr>
          <w:rFonts w:ascii="Times New Roman" w:hAnsi="Times New Roman" w:cs="Times New Roman"/>
          <w:lang w:val="es-ES"/>
        </w:rPr>
        <w:t>n.°</w:t>
      </w:r>
      <w:proofErr w:type="spellEnd"/>
      <w:r w:rsidR="003A5693">
        <w:rPr>
          <w:rFonts w:ascii="Times New Roman" w:hAnsi="Times New Roman" w:cs="Times New Roman"/>
          <w:lang w:val="es-ES"/>
        </w:rPr>
        <w:t xml:space="preserve"> 455-2017—Pasco</w:t>
      </w:r>
      <w:r w:rsidR="003A5693">
        <w:rPr>
          <w:rFonts w:ascii="Times New Roman" w:hAnsi="Times New Roman" w:cs="Times New Roman"/>
          <w:lang w:val="es-ES"/>
        </w:rPr>
        <w:br/>
        <w:t xml:space="preserve">5.6.2. Casación </w:t>
      </w:r>
      <w:proofErr w:type="spellStart"/>
      <w:r w:rsidR="003A5693">
        <w:rPr>
          <w:rFonts w:ascii="Times New Roman" w:hAnsi="Times New Roman" w:cs="Times New Roman"/>
          <w:lang w:val="es-ES"/>
        </w:rPr>
        <w:t>n.°</w:t>
      </w:r>
      <w:proofErr w:type="spellEnd"/>
      <w:r w:rsidR="003A5693">
        <w:rPr>
          <w:rFonts w:ascii="Times New Roman" w:hAnsi="Times New Roman" w:cs="Times New Roman"/>
          <w:lang w:val="es-ES"/>
        </w:rPr>
        <w:t xml:space="preserve"> 1113-2019-Ica</w:t>
      </w:r>
      <w:r w:rsidR="00F62444">
        <w:rPr>
          <w:rFonts w:ascii="Times New Roman" w:hAnsi="Times New Roman" w:cs="Times New Roman"/>
          <w:lang w:val="es-ES"/>
        </w:rPr>
        <w:br/>
      </w:r>
      <w:r w:rsidR="00F62444">
        <w:rPr>
          <w:rFonts w:ascii="Times New Roman" w:hAnsi="Times New Roman" w:cs="Times New Roman"/>
          <w:lang w:val="es-ES"/>
        </w:rPr>
        <w:br/>
        <w:t xml:space="preserve">5.7. El </w:t>
      </w:r>
      <w:proofErr w:type="spellStart"/>
      <w:r w:rsidR="00F62444">
        <w:rPr>
          <w:rFonts w:ascii="Times New Roman" w:hAnsi="Times New Roman" w:cs="Times New Roman"/>
          <w:lang w:val="es-ES"/>
        </w:rPr>
        <w:t>Compliance</w:t>
      </w:r>
      <w:proofErr w:type="spellEnd"/>
      <w:r w:rsidR="00F62444">
        <w:rPr>
          <w:rFonts w:ascii="Times New Roman" w:hAnsi="Times New Roman" w:cs="Times New Roman"/>
          <w:lang w:val="es-ES"/>
        </w:rPr>
        <w:t xml:space="preserve"> Ambiental en el derecho comparado</w:t>
      </w:r>
      <w:r w:rsidR="00F62444">
        <w:rPr>
          <w:rFonts w:ascii="Times New Roman" w:hAnsi="Times New Roman" w:cs="Times New Roman"/>
          <w:lang w:val="es-ES"/>
        </w:rPr>
        <w:br/>
      </w:r>
      <w:r w:rsidR="003A5693">
        <w:rPr>
          <w:rFonts w:ascii="Times New Roman" w:hAnsi="Times New Roman" w:cs="Times New Roman"/>
          <w:lang w:val="es-ES"/>
        </w:rPr>
        <w:t xml:space="preserve">5.7.1. Sentencia del Tribunal Supremo </w:t>
      </w:r>
      <w:proofErr w:type="spellStart"/>
      <w:r w:rsidR="003A5693">
        <w:rPr>
          <w:rFonts w:ascii="Times New Roman" w:hAnsi="Times New Roman" w:cs="Times New Roman"/>
          <w:lang w:val="es-ES"/>
        </w:rPr>
        <w:t>n.°</w:t>
      </w:r>
      <w:proofErr w:type="spellEnd"/>
      <w:r w:rsidR="003A5693">
        <w:rPr>
          <w:rFonts w:ascii="Times New Roman" w:hAnsi="Times New Roman" w:cs="Times New Roman"/>
          <w:lang w:val="es-ES"/>
        </w:rPr>
        <w:t xml:space="preserve"> 668-2017</w:t>
      </w:r>
      <w:r w:rsidR="003A5693">
        <w:rPr>
          <w:rFonts w:ascii="Times New Roman" w:hAnsi="Times New Roman" w:cs="Times New Roman"/>
          <w:lang w:val="es-ES"/>
        </w:rPr>
        <w:br/>
      </w:r>
      <w:r w:rsidR="00F62444">
        <w:rPr>
          <w:rFonts w:ascii="Times New Roman" w:hAnsi="Times New Roman" w:cs="Times New Roman"/>
          <w:lang w:val="es-ES"/>
        </w:rPr>
        <w:br/>
        <w:t xml:space="preserve">5.8. ¿Qué se necesita para tener un Sistema de </w:t>
      </w:r>
      <w:proofErr w:type="spellStart"/>
      <w:r w:rsidR="00F62444">
        <w:rPr>
          <w:rFonts w:ascii="Times New Roman" w:hAnsi="Times New Roman" w:cs="Times New Roman"/>
          <w:lang w:val="es-ES"/>
        </w:rPr>
        <w:t>Compliance</w:t>
      </w:r>
      <w:proofErr w:type="spellEnd"/>
      <w:r w:rsidR="00F62444">
        <w:rPr>
          <w:rFonts w:ascii="Times New Roman" w:hAnsi="Times New Roman" w:cs="Times New Roman"/>
          <w:lang w:val="es-ES"/>
        </w:rPr>
        <w:t xml:space="preserve"> efectivo?</w:t>
      </w:r>
      <w:r w:rsidR="00F62444">
        <w:rPr>
          <w:rFonts w:ascii="Times New Roman" w:hAnsi="Times New Roman" w:cs="Times New Roman"/>
          <w:lang w:val="es-ES"/>
        </w:rPr>
        <w:br/>
      </w:r>
      <w:r w:rsidR="003A5693">
        <w:rPr>
          <w:rFonts w:ascii="Times New Roman" w:hAnsi="Times New Roman" w:cs="Times New Roman"/>
          <w:lang w:val="es-ES"/>
        </w:rPr>
        <w:t>5.8.1. Derecho comparado: Eficacia España</w:t>
      </w:r>
      <w:r w:rsidR="003A5693">
        <w:rPr>
          <w:rFonts w:ascii="Times New Roman" w:hAnsi="Times New Roman" w:cs="Times New Roman"/>
          <w:lang w:val="es-ES"/>
        </w:rPr>
        <w:br/>
        <w:t>5.8.2. Derecho comparado: Eficacia Estados Unidos</w:t>
      </w:r>
      <w:r w:rsidR="003A5693">
        <w:rPr>
          <w:rFonts w:ascii="Times New Roman" w:hAnsi="Times New Roman" w:cs="Times New Roman"/>
          <w:lang w:val="es-ES"/>
        </w:rPr>
        <w:br/>
      </w:r>
      <w:r w:rsidR="00F62444">
        <w:rPr>
          <w:rFonts w:ascii="Times New Roman" w:hAnsi="Times New Roman" w:cs="Times New Roman"/>
          <w:lang w:val="es-ES"/>
        </w:rPr>
        <w:br/>
        <w:t xml:space="preserve">5.9. El </w:t>
      </w:r>
      <w:proofErr w:type="spellStart"/>
      <w:r w:rsidR="00F62444">
        <w:rPr>
          <w:rFonts w:ascii="Times New Roman" w:hAnsi="Times New Roman" w:cs="Times New Roman"/>
          <w:lang w:val="es-ES"/>
        </w:rPr>
        <w:t>Compliance</w:t>
      </w:r>
      <w:proofErr w:type="spellEnd"/>
      <w:r w:rsidR="00F62444">
        <w:rPr>
          <w:rFonts w:ascii="Times New Roman" w:hAnsi="Times New Roman" w:cs="Times New Roman"/>
          <w:lang w:val="es-ES"/>
        </w:rPr>
        <w:t xml:space="preserve"> en el derecho procesal penal peruano</w:t>
      </w:r>
      <w:r w:rsidR="00F62444">
        <w:rPr>
          <w:rFonts w:ascii="Times New Roman" w:hAnsi="Times New Roman" w:cs="Times New Roman"/>
          <w:lang w:val="es-ES"/>
        </w:rPr>
        <w:br/>
      </w:r>
      <w:r w:rsidR="00F62444">
        <w:rPr>
          <w:rFonts w:ascii="Times New Roman" w:hAnsi="Times New Roman" w:cs="Times New Roman"/>
          <w:lang w:val="es-ES"/>
        </w:rPr>
        <w:br/>
        <w:t xml:space="preserve">5.10. ¿Qué otros beneficios traerían consigo la implementación del </w:t>
      </w:r>
      <w:proofErr w:type="spellStart"/>
      <w:r w:rsidR="00F62444">
        <w:rPr>
          <w:rFonts w:ascii="Times New Roman" w:hAnsi="Times New Roman" w:cs="Times New Roman"/>
          <w:lang w:val="es-ES"/>
        </w:rPr>
        <w:t>Compliance</w:t>
      </w:r>
      <w:proofErr w:type="spellEnd"/>
      <w:r w:rsidR="00F62444">
        <w:rPr>
          <w:rFonts w:ascii="Times New Roman" w:hAnsi="Times New Roman" w:cs="Times New Roman"/>
          <w:lang w:val="es-ES"/>
        </w:rPr>
        <w:t xml:space="preserve"> Ambiental?</w:t>
      </w:r>
      <w:r w:rsidR="003A5693">
        <w:rPr>
          <w:rFonts w:ascii="Times New Roman" w:hAnsi="Times New Roman" w:cs="Times New Roman"/>
          <w:lang w:val="es-ES"/>
        </w:rPr>
        <w:br/>
        <w:t>A. Reputación</w:t>
      </w:r>
      <w:r w:rsidR="003A5693">
        <w:rPr>
          <w:rFonts w:ascii="Times New Roman" w:hAnsi="Times New Roman" w:cs="Times New Roman"/>
          <w:lang w:val="es-ES"/>
        </w:rPr>
        <w:br/>
      </w:r>
      <w:r w:rsidR="003A5693">
        <w:rPr>
          <w:rFonts w:ascii="Times New Roman" w:hAnsi="Times New Roman" w:cs="Times New Roman"/>
          <w:lang w:val="es-ES"/>
        </w:rPr>
        <w:lastRenderedPageBreak/>
        <w:t>2. Innovación Tecnológica</w:t>
      </w:r>
      <w:r w:rsidR="003A5693">
        <w:rPr>
          <w:rFonts w:ascii="Times New Roman" w:hAnsi="Times New Roman" w:cs="Times New Roman"/>
          <w:lang w:val="es-ES"/>
        </w:rPr>
        <w:br/>
        <w:t>3. Sostenibilidad</w:t>
      </w:r>
    </w:p>
    <w:p w14:paraId="6994E619" w14:textId="19C0119E" w:rsidR="00F62444" w:rsidRDefault="00F62444" w:rsidP="00891C09">
      <w:pPr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>Conclusiones</w:t>
      </w:r>
    </w:p>
    <w:p w14:paraId="1141B913" w14:textId="0BC00970" w:rsidR="00F62444" w:rsidRDefault="00F62444" w:rsidP="00891C09">
      <w:pPr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>Recomendaciones</w:t>
      </w:r>
    </w:p>
    <w:p w14:paraId="0EA2A2A8" w14:textId="1A0782EF" w:rsidR="00F62444" w:rsidRPr="00C83701" w:rsidRDefault="00F62444" w:rsidP="00891C09">
      <w:pPr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>Bibliografía</w:t>
      </w:r>
    </w:p>
    <w:p w14:paraId="7C0ABA91" w14:textId="77777777" w:rsidR="00C83701" w:rsidRDefault="00C83701" w:rsidP="00891C09">
      <w:pPr>
        <w:rPr>
          <w:rFonts w:ascii="Times New Roman" w:hAnsi="Times New Roman" w:cs="Times New Roman"/>
          <w:lang w:val="es-ES"/>
        </w:rPr>
      </w:pPr>
    </w:p>
    <w:p w14:paraId="1D5FFBF3" w14:textId="160EA973" w:rsidR="0073650B" w:rsidRDefault="0096769F" w:rsidP="0073650B">
      <w:pPr>
        <w:jc w:val="both"/>
        <w:rPr>
          <w:rFonts w:ascii="Times New Roman" w:hAnsi="Times New Roman" w:cs="Times New Roman"/>
          <w:lang w:val="es-ES"/>
        </w:rPr>
      </w:pPr>
      <w:hyperlink r:id="rId17" w:history="1">
        <w:r w:rsidR="0073650B" w:rsidRPr="0096769F">
          <w:rPr>
            <w:rStyle w:val="Hipervnculo"/>
            <w:rFonts w:ascii="Times New Roman" w:hAnsi="Times New Roman" w:cs="Times New Roman"/>
            <w:lang w:val="es-ES"/>
          </w:rPr>
          <w:t>RESEÑA</w:t>
        </w:r>
      </w:hyperlink>
      <w:r w:rsidR="0073650B">
        <w:rPr>
          <w:rFonts w:ascii="Times New Roman" w:hAnsi="Times New Roman" w:cs="Times New Roman"/>
          <w:lang w:val="es-ES"/>
        </w:rPr>
        <w:br/>
        <w:t>La tesis para optar el grado de abogado apuesta porque el derecho penal llegue a las personas jurídicas vinculadas a los delitos ambientales previstos en el artículo 304 del CP</w:t>
      </w:r>
    </w:p>
    <w:p w14:paraId="40F074D6" w14:textId="77777777" w:rsidR="003A5693" w:rsidRDefault="003A5693" w:rsidP="0073650B">
      <w:pPr>
        <w:jc w:val="both"/>
        <w:rPr>
          <w:rFonts w:ascii="Times New Roman" w:hAnsi="Times New Roman" w:cs="Times New Roman"/>
          <w:lang w:val="es-ES"/>
        </w:rPr>
      </w:pPr>
    </w:p>
    <w:p w14:paraId="31EE2E03" w14:textId="3FD65EB8" w:rsidR="003A5693" w:rsidRDefault="003A5693" w:rsidP="0073650B">
      <w:pPr>
        <w:jc w:val="both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>La lectura nos brinda la posibilidad de saber que en Perú (país minero) no cuenta con un oficial de cumplimiento ambiental, ni mucho menos se tiene como responsable penalmente a las empresas mineras que cometen el delito ambiental previsto en el art. 304 CP.</w:t>
      </w:r>
      <w:r>
        <w:rPr>
          <w:rFonts w:ascii="Times New Roman" w:hAnsi="Times New Roman" w:cs="Times New Roman"/>
          <w:lang w:val="es-ES"/>
        </w:rPr>
        <w:br/>
      </w:r>
      <w:r>
        <w:rPr>
          <w:rFonts w:ascii="Times New Roman" w:hAnsi="Times New Roman" w:cs="Times New Roman"/>
          <w:lang w:val="es-ES"/>
        </w:rPr>
        <w:br/>
        <w:t>Propone que se incorpore dicho delito a la Ley 30424 a través de su modificación,</w:t>
      </w:r>
      <w:r w:rsidR="00F052CF">
        <w:rPr>
          <w:rFonts w:ascii="Times New Roman" w:hAnsi="Times New Roman" w:cs="Times New Roman"/>
          <w:lang w:val="es-ES"/>
        </w:rPr>
        <w:t xml:space="preserve"> incluso precisa que ello generaría una reacción positiva porque así se incorporaría un oficial de cumplimiento ambiental y la empresa tendría mayor reputación e innovación tecnológica.</w:t>
      </w:r>
    </w:p>
    <w:p w14:paraId="7D26DA28" w14:textId="77777777" w:rsidR="00F052CF" w:rsidRDefault="00F052CF" w:rsidP="0073650B">
      <w:pPr>
        <w:jc w:val="both"/>
        <w:rPr>
          <w:rFonts w:ascii="Times New Roman" w:hAnsi="Times New Roman" w:cs="Times New Roman"/>
          <w:lang w:val="es-ES"/>
        </w:rPr>
      </w:pPr>
    </w:p>
    <w:p w14:paraId="5B9DE963" w14:textId="4D019C86" w:rsidR="00F052CF" w:rsidRDefault="00F052CF" w:rsidP="0073650B">
      <w:pPr>
        <w:jc w:val="both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>También nos permite saber que la experiencia española y estado-</w:t>
      </w:r>
      <w:proofErr w:type="spellStart"/>
      <w:r>
        <w:rPr>
          <w:rFonts w:ascii="Times New Roman" w:hAnsi="Times New Roman" w:cs="Times New Roman"/>
          <w:lang w:val="es-ES"/>
        </w:rPr>
        <w:t>unidense</w:t>
      </w:r>
      <w:proofErr w:type="spellEnd"/>
      <w:r>
        <w:rPr>
          <w:rFonts w:ascii="Times New Roman" w:hAnsi="Times New Roman" w:cs="Times New Roman"/>
          <w:lang w:val="es-ES"/>
        </w:rPr>
        <w:t xml:space="preserve"> en responsabilidad penal de personas jurídicas por delitos ambientales se mas desarrollado y ahí debemos apuntar para nuestro desarrollo legislativo y practica judicial.</w:t>
      </w:r>
    </w:p>
    <w:p w14:paraId="3EBD02D3" w14:textId="272847B6" w:rsidR="00F052CF" w:rsidRDefault="00F052CF" w:rsidP="0073650B">
      <w:pPr>
        <w:jc w:val="both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 xml:space="preserve">En el caso de análisis de responsabilidad penal de los gerentes identifica la casación </w:t>
      </w:r>
      <w:proofErr w:type="spellStart"/>
      <w:r>
        <w:rPr>
          <w:rFonts w:ascii="Times New Roman" w:hAnsi="Times New Roman" w:cs="Times New Roman"/>
          <w:lang w:val="es-ES"/>
        </w:rPr>
        <w:t>n.°</w:t>
      </w:r>
      <w:proofErr w:type="spellEnd"/>
      <w:r>
        <w:rPr>
          <w:rFonts w:ascii="Times New Roman" w:hAnsi="Times New Roman" w:cs="Times New Roman"/>
          <w:lang w:val="es-ES"/>
        </w:rPr>
        <w:t xml:space="preserve"> 455-2017-Pasco, y Casación 1113-2019-Ica, así como, el AP 2-B-2023.</w:t>
      </w:r>
    </w:p>
    <w:p w14:paraId="5F448360" w14:textId="77777777" w:rsidR="00F052CF" w:rsidRDefault="00F052CF" w:rsidP="0073650B">
      <w:pPr>
        <w:jc w:val="both"/>
        <w:rPr>
          <w:rFonts w:ascii="Times New Roman" w:hAnsi="Times New Roman" w:cs="Times New Roman"/>
          <w:lang w:val="es-ES"/>
        </w:rPr>
      </w:pPr>
    </w:p>
    <w:p w14:paraId="205F63A9" w14:textId="252EB381" w:rsidR="00F052CF" w:rsidRDefault="00F052CF" w:rsidP="0073650B">
      <w:pPr>
        <w:jc w:val="both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 xml:space="preserve">Por último, para desarrollar un sistema de </w:t>
      </w:r>
      <w:proofErr w:type="spellStart"/>
      <w:r>
        <w:rPr>
          <w:rFonts w:ascii="Times New Roman" w:hAnsi="Times New Roman" w:cs="Times New Roman"/>
          <w:lang w:val="es-ES"/>
        </w:rPr>
        <w:t>compliance</w:t>
      </w:r>
      <w:proofErr w:type="spellEnd"/>
      <w:r>
        <w:rPr>
          <w:rFonts w:ascii="Times New Roman" w:hAnsi="Times New Roman" w:cs="Times New Roman"/>
          <w:lang w:val="es-ES"/>
        </w:rPr>
        <w:t xml:space="preserve"> ambiental propone tomar lo pertinente en la ISO-14001-2015 e ISO 37301-2021</w:t>
      </w:r>
    </w:p>
    <w:p w14:paraId="5961F8C5" w14:textId="77777777" w:rsidR="00F052CF" w:rsidRDefault="00F052CF" w:rsidP="0073650B">
      <w:pPr>
        <w:jc w:val="both"/>
        <w:rPr>
          <w:rFonts w:ascii="Times New Roman" w:hAnsi="Times New Roman" w:cs="Times New Roman"/>
          <w:lang w:val="es-ES"/>
        </w:rPr>
      </w:pPr>
    </w:p>
    <w:p w14:paraId="50E8DC8F" w14:textId="6FCD8C16" w:rsidR="00F052CF" w:rsidRDefault="00F052CF" w:rsidP="00F052CF">
      <w:pPr>
        <w:jc w:val="right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>Lima, 08 de septiembre 2026.</w:t>
      </w:r>
      <w:r>
        <w:rPr>
          <w:rFonts w:ascii="Times New Roman" w:hAnsi="Times New Roman" w:cs="Times New Roman"/>
          <w:lang w:val="es-ES"/>
        </w:rPr>
        <w:br/>
        <w:t>Iván Gómez Torres</w:t>
      </w:r>
      <w:r>
        <w:rPr>
          <w:rFonts w:ascii="Times New Roman" w:hAnsi="Times New Roman" w:cs="Times New Roman"/>
          <w:lang w:val="es-ES"/>
        </w:rPr>
        <w:br/>
        <w:t>Abogado</w:t>
      </w:r>
    </w:p>
    <w:p w14:paraId="09DB58A3" w14:textId="77777777" w:rsidR="0073650B" w:rsidRPr="00C83701" w:rsidRDefault="0073650B" w:rsidP="0073650B">
      <w:pPr>
        <w:jc w:val="both"/>
        <w:rPr>
          <w:rFonts w:ascii="Times New Roman" w:hAnsi="Times New Roman" w:cs="Times New Roman"/>
          <w:lang w:val="es-ES"/>
        </w:rPr>
      </w:pPr>
    </w:p>
    <w:sectPr w:rsidR="0073650B" w:rsidRPr="00C83701">
      <w:headerReference w:type="default" r:id="rId18"/>
      <w:footerReference w:type="default" r:id="rId1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5A628F" w14:textId="77777777" w:rsidR="00306010" w:rsidRDefault="00306010" w:rsidP="00891C09">
      <w:pPr>
        <w:spacing w:after="0" w:line="240" w:lineRule="auto"/>
      </w:pPr>
      <w:r>
        <w:separator/>
      </w:r>
    </w:p>
  </w:endnote>
  <w:endnote w:type="continuationSeparator" w:id="0">
    <w:p w14:paraId="55F005C5" w14:textId="77777777" w:rsidR="00306010" w:rsidRDefault="00306010" w:rsidP="00891C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C0F82" w14:textId="68FC476B" w:rsidR="00891C09" w:rsidRPr="00891C09" w:rsidRDefault="00891C09">
    <w:pPr>
      <w:pStyle w:val="Piedepgina"/>
      <w:rPr>
        <w:rFonts w:ascii="Times New Roman" w:hAnsi="Times New Roman" w:cs="Times New Roman"/>
        <w:sz w:val="20"/>
        <w:szCs w:val="20"/>
        <w:lang w:val="es-ES"/>
      </w:rPr>
    </w:pPr>
    <w:r w:rsidRPr="00891C09">
      <w:rPr>
        <w:rFonts w:ascii="Times New Roman" w:hAnsi="Times New Roman" w:cs="Times New Roman"/>
        <w:sz w:val="20"/>
        <w:szCs w:val="20"/>
        <w:lang w:val="es-ES"/>
      </w:rPr>
      <w:t>www.ivangomeztorres.com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1EB8B9" w14:textId="77777777" w:rsidR="00306010" w:rsidRDefault="00306010" w:rsidP="00891C09">
      <w:pPr>
        <w:spacing w:after="0" w:line="240" w:lineRule="auto"/>
      </w:pPr>
      <w:r>
        <w:separator/>
      </w:r>
    </w:p>
  </w:footnote>
  <w:footnote w:type="continuationSeparator" w:id="0">
    <w:p w14:paraId="29054607" w14:textId="77777777" w:rsidR="00306010" w:rsidRDefault="00306010" w:rsidP="00891C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0618655"/>
      <w:docPartObj>
        <w:docPartGallery w:val="Page Numbers (Margins)"/>
        <w:docPartUnique/>
      </w:docPartObj>
    </w:sdtPr>
    <w:sdtContent>
      <w:p w14:paraId="00D828C2" w14:textId="60104E72" w:rsidR="00636A36" w:rsidRDefault="00636A36">
        <w:pPr>
          <w:pStyle w:val="Encabezado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7BDD0A50" wp14:editId="150AA085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1540209750" name="Rectá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9E1A302" w14:textId="77777777" w:rsidR="00636A36" w:rsidRDefault="00636A36">
                              <w:pPr>
                                <w:pStyle w:val="Piedepgin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lang w:val="es-ES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  <w:lang w:val="es-ES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7BDD0A50" id="Rectángulo 1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69E1A302" w14:textId="77777777" w:rsidR="00636A36" w:rsidRDefault="00636A36">
                        <w:pPr>
                          <w:pStyle w:val="Piedepgin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  <w:lang w:val="es-ES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  <w:lang w:val="es-ES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701"/>
    <w:rsid w:val="0000049E"/>
    <w:rsid w:val="00034185"/>
    <w:rsid w:val="000611C6"/>
    <w:rsid w:val="002030EF"/>
    <w:rsid w:val="002240D1"/>
    <w:rsid w:val="00306010"/>
    <w:rsid w:val="003A5693"/>
    <w:rsid w:val="005A7AFA"/>
    <w:rsid w:val="00636A36"/>
    <w:rsid w:val="0073650B"/>
    <w:rsid w:val="007656C8"/>
    <w:rsid w:val="007C0301"/>
    <w:rsid w:val="00891C09"/>
    <w:rsid w:val="008A7865"/>
    <w:rsid w:val="0096769F"/>
    <w:rsid w:val="009A55D2"/>
    <w:rsid w:val="00AD1FDE"/>
    <w:rsid w:val="00B60A38"/>
    <w:rsid w:val="00BA61E7"/>
    <w:rsid w:val="00C83701"/>
    <w:rsid w:val="00E93B4B"/>
    <w:rsid w:val="00EF189E"/>
    <w:rsid w:val="00F052CF"/>
    <w:rsid w:val="00F32A5A"/>
    <w:rsid w:val="00F60C0E"/>
    <w:rsid w:val="00F62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D36E136"/>
  <w15:chartTrackingRefBased/>
  <w15:docId w15:val="{1DE0274B-BC5E-4975-B1BD-C5F07713E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837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837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837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837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837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837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837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837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837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837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837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837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8370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8370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8370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8370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8370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8370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837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837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837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837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837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8370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8370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8370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837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8370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83701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B60A38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60A38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891C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1C09"/>
  </w:style>
  <w:style w:type="paragraph" w:styleId="Piedepgina">
    <w:name w:val="footer"/>
    <w:basedOn w:val="Normal"/>
    <w:link w:val="PiedepginaCar"/>
    <w:uiPriority w:val="99"/>
    <w:unhideWhenUsed/>
    <w:rsid w:val="00891C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1C09"/>
  </w:style>
  <w:style w:type="character" w:styleId="Hipervnculovisitado">
    <w:name w:val="FollowedHyperlink"/>
    <w:basedOn w:val="Fuentedeprrafopredeter"/>
    <w:uiPriority w:val="99"/>
    <w:semiHidden/>
    <w:unhideWhenUsed/>
    <w:rsid w:val="0073650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positorio.ulima.edu.pe/item/6d26d630-f281-4feb-be20-16b610042b0f" TargetMode="External"/><Relationship Id="rId13" Type="http://schemas.openxmlformats.org/officeDocument/2006/relationships/hyperlink" Target="https://ivangomeztorres.com/compliance/SotoSmall2024/2.mp4" TargetMode="External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repositorio.ulima.edu.pe/item/6d26d630-f281-4feb-be20-16b610042b0f" TargetMode="External"/><Relationship Id="rId12" Type="http://schemas.openxmlformats.org/officeDocument/2006/relationships/hyperlink" Target="https://ivangomeztorres.com/compliance/SotoSmall2024/1.mp4" TargetMode="External"/><Relationship Id="rId17" Type="http://schemas.openxmlformats.org/officeDocument/2006/relationships/hyperlink" Target="https://ivangomeztorres.com/compliance/SotoSmall2024/6.mp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ivangomeztorres.com/compliance/SotoSmall2024/5.mp4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ivangomeztorres.com/intranet/?dl=f506b35c8ff880334f30310f7c0d23ef" TargetMode="External"/><Relationship Id="rId11" Type="http://schemas.openxmlformats.org/officeDocument/2006/relationships/hyperlink" Target="https://ivangomeztorres.com/compliance/SotoSmall2024/0.mp4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ivangomeztorres.com/compliance/SotoSmall2024/4.mp4" TargetMode="External"/><Relationship Id="rId10" Type="http://schemas.openxmlformats.org/officeDocument/2006/relationships/hyperlink" Target="https://ivangomeztorres.com/intranet/?dl=f506b35c8ff880334f30310f7c0d23ef" TargetMode="External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ivangomeztorres.com/intranet/?dl=f506b35c8ff880334f30310f7c0d23ef" TargetMode="External"/><Relationship Id="rId14" Type="http://schemas.openxmlformats.org/officeDocument/2006/relationships/hyperlink" Target="https://ivangomeztorres.com/compliance/SotoSmall2024/3.mp4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4</Pages>
  <Words>1014</Words>
  <Characters>5582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x31991@365mmt.com</dc:creator>
  <cp:keywords/>
  <dc:description/>
  <cp:lastModifiedBy>x31991@365mmt.com</cp:lastModifiedBy>
  <cp:revision>6</cp:revision>
  <dcterms:created xsi:type="dcterms:W3CDTF">2026-09-08T03:11:00Z</dcterms:created>
  <dcterms:modified xsi:type="dcterms:W3CDTF">2026-09-08T21:50:00Z</dcterms:modified>
</cp:coreProperties>
</file>